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D" w:rsidRPr="00B72CDC" w:rsidRDefault="00555734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20512A" w:rsidRDefault="0020512A" w:rsidP="000828FD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20512A" w:rsidRDefault="0020512A" w:rsidP="000828FD"/>
              </w:txbxContent>
            </v:textbox>
          </v:rect>
        </w:pict>
      </w:r>
      <w:r w:rsidR="000828FD" w:rsidRPr="00B72CDC">
        <w:rPr>
          <w:sz w:val="28"/>
          <w:szCs w:val="28"/>
        </w:rPr>
        <w:t>Министерство образования и науки РФ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0828FD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0828FD" w:rsidRPr="00B72CDC" w:rsidRDefault="000828FD" w:rsidP="000828FD">
      <w:pPr>
        <w:jc w:val="center"/>
      </w:pPr>
    </w:p>
    <w:p w:rsidR="000828FD" w:rsidRPr="00B72CDC" w:rsidRDefault="000828FD" w:rsidP="000828FD"/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2D7635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2D7635">
        <w:rPr>
          <w:b/>
          <w:bCs/>
        </w:rPr>
        <w:t xml:space="preserve">РАБОЧАЯ ПРОГРАММА УЧЕБНОЙ ДИСЦИПЛИНЫ (МОДУЛЯ) </w:t>
      </w: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522C24" w:rsidRDefault="000828FD" w:rsidP="000828FD">
      <w:pPr>
        <w:suppressAutoHyphens/>
        <w:ind w:firstLine="709"/>
        <w:jc w:val="center"/>
        <w:rPr>
          <w:b/>
          <w:bCs/>
          <w:i/>
          <w:sz w:val="28"/>
          <w:szCs w:val="28"/>
        </w:rPr>
      </w:pPr>
      <w:r w:rsidRPr="00522C24">
        <w:rPr>
          <w:b/>
          <w:sz w:val="28"/>
          <w:szCs w:val="28"/>
        </w:rPr>
        <w:t>«</w:t>
      </w:r>
      <w:r w:rsidR="00C74618" w:rsidRPr="00522C24">
        <w:rPr>
          <w:b/>
          <w:sz w:val="28"/>
          <w:szCs w:val="28"/>
        </w:rPr>
        <w:t>Математические модели экологических систем</w:t>
      </w:r>
      <w:r w:rsidRPr="00522C24">
        <w:rPr>
          <w:b/>
          <w:sz w:val="28"/>
          <w:szCs w:val="28"/>
        </w:rPr>
        <w:t>»</w:t>
      </w:r>
    </w:p>
    <w:p w:rsidR="000828FD" w:rsidRDefault="000828FD" w:rsidP="000828FD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0828FD" w:rsidRDefault="000828FD" w:rsidP="000828F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Направление(я) подготовки: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05.06.01 «Науки о Земле»</w:t>
      </w:r>
      <w:r w:rsidRPr="000828FD">
        <w:rPr>
          <w:b/>
          <w:bCs/>
        </w:rPr>
        <w:t xml:space="preserve"> 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Направленность</w:t>
      </w:r>
      <w:r>
        <w:rPr>
          <w:bCs/>
        </w:rPr>
        <w:t xml:space="preserve"> </w:t>
      </w:r>
      <w:r w:rsidRPr="00113DB8">
        <w:rPr>
          <w:bCs/>
        </w:rPr>
        <w:t>(и):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Экология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Форма 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</w:p>
    <w:p w:rsidR="000828FD" w:rsidRPr="00C01D8A" w:rsidRDefault="000828FD" w:rsidP="000828FD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 w:rsidRPr="000828FD">
        <w:t>образовательной программы – 3 года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Кафедра </w:t>
      </w:r>
      <w:r w:rsidRPr="000828FD">
        <w:rPr>
          <w:bCs/>
          <w:u w:val="single"/>
        </w:rPr>
        <w:t>промышленной экологии и безопасности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</w:pPr>
    </w:p>
    <w:p w:rsidR="00555734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555734" w:rsidRPr="00113DB8" w:rsidRDefault="00555734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555734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555734" w:rsidRDefault="00555734">
      <w:pPr>
        <w:spacing w:after="160" w:line="259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br w:type="page"/>
      </w:r>
    </w:p>
    <w:p w:rsidR="00C3772B" w:rsidRPr="00635FF4" w:rsidRDefault="00C3772B" w:rsidP="00C3772B">
      <w:pPr>
        <w:ind w:firstLine="708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 w:rsidRPr="00635FF4">
        <w:rPr>
          <w:b/>
          <w:color w:val="000000"/>
          <w:sz w:val="28"/>
          <w:szCs w:val="28"/>
          <w:lang w:eastAsia="en-US"/>
        </w:rPr>
        <w:lastRenderedPageBreak/>
        <w:t>1. Цели освоения дисциплины</w:t>
      </w:r>
      <w:r w:rsidRPr="00635FF4">
        <w:rPr>
          <w:b/>
          <w:sz w:val="28"/>
          <w:szCs w:val="28"/>
          <w:lang w:eastAsia="en-US"/>
        </w:rPr>
        <w:t>.</w:t>
      </w:r>
    </w:p>
    <w:p w:rsidR="00816AD5" w:rsidRDefault="00141FCD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FCD">
        <w:rPr>
          <w:rFonts w:eastAsia="Calibri"/>
          <w:bCs/>
          <w:sz w:val="28"/>
          <w:szCs w:val="28"/>
        </w:rPr>
        <w:t>В результате освоения учебной дисциплины (модуля)</w:t>
      </w:r>
      <w:r w:rsidR="00C3772B" w:rsidRPr="00635FF4">
        <w:rPr>
          <w:rFonts w:eastAsia="Calibri"/>
          <w:bCs/>
          <w:sz w:val="28"/>
          <w:szCs w:val="28"/>
        </w:rPr>
        <w:t xml:space="preserve"> «</w:t>
      </w:r>
      <w:r w:rsidR="00C74618" w:rsidRPr="00C74618">
        <w:rPr>
          <w:sz w:val="28"/>
          <w:szCs w:val="28"/>
        </w:rPr>
        <w:t>Математические модели экологических систем</w:t>
      </w:r>
      <w:r w:rsidR="00C3772B" w:rsidRPr="00635FF4">
        <w:rPr>
          <w:rFonts w:eastAsia="Calibri"/>
          <w:bCs/>
          <w:sz w:val="28"/>
          <w:szCs w:val="28"/>
        </w:rPr>
        <w:t xml:space="preserve">» </w:t>
      </w:r>
      <w:r w:rsidR="009616B4">
        <w:rPr>
          <w:rFonts w:eastAsia="Calibri"/>
          <w:bCs/>
          <w:sz w:val="28"/>
          <w:szCs w:val="28"/>
        </w:rPr>
        <w:t xml:space="preserve">обучающийся </w:t>
      </w:r>
      <w:r w:rsidRPr="00141FCD">
        <w:rPr>
          <w:rFonts w:eastAsia="Calibri"/>
          <w:bCs/>
          <w:sz w:val="28"/>
          <w:szCs w:val="28"/>
        </w:rPr>
        <w:t>должен</w:t>
      </w:r>
      <w:r>
        <w:rPr>
          <w:rFonts w:eastAsia="Calibri"/>
          <w:bCs/>
          <w:sz w:val="28"/>
          <w:szCs w:val="28"/>
        </w:rPr>
        <w:t>:</w:t>
      </w:r>
    </w:p>
    <w:p w:rsidR="00C3772B" w:rsidRDefault="00816AD5" w:rsidP="006228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141FCD">
        <w:rPr>
          <w:rFonts w:eastAsia="Calibri"/>
          <w:bCs/>
          <w:sz w:val="28"/>
          <w:szCs w:val="28"/>
        </w:rPr>
        <w:t xml:space="preserve"> владеть навыками </w:t>
      </w:r>
      <w:r w:rsidR="00491774" w:rsidRPr="00491774">
        <w:rPr>
          <w:rFonts w:eastAsia="Calibri"/>
          <w:bCs/>
          <w:sz w:val="28"/>
          <w:szCs w:val="28"/>
        </w:rPr>
        <w:t>систематиз</w:t>
      </w:r>
      <w:r w:rsidR="00491774">
        <w:rPr>
          <w:rFonts w:eastAsia="Calibri"/>
          <w:bCs/>
          <w:sz w:val="28"/>
          <w:szCs w:val="28"/>
        </w:rPr>
        <w:t>аци</w:t>
      </w:r>
      <w:r w:rsidR="00141FCD">
        <w:rPr>
          <w:rFonts w:eastAsia="Calibri"/>
          <w:bCs/>
          <w:sz w:val="28"/>
          <w:szCs w:val="28"/>
        </w:rPr>
        <w:t>и</w:t>
      </w:r>
      <w:r w:rsidR="00491774" w:rsidRPr="00491774">
        <w:rPr>
          <w:rFonts w:eastAsia="Calibri"/>
          <w:bCs/>
          <w:sz w:val="28"/>
          <w:szCs w:val="28"/>
        </w:rPr>
        <w:t xml:space="preserve"> теоретически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знани</w:t>
      </w:r>
      <w:r>
        <w:rPr>
          <w:rFonts w:eastAsia="Calibri"/>
          <w:bCs/>
          <w:sz w:val="28"/>
          <w:szCs w:val="28"/>
        </w:rPr>
        <w:t>й</w:t>
      </w:r>
      <w:r w:rsidR="00491774" w:rsidRPr="00491774">
        <w:rPr>
          <w:rFonts w:eastAsia="Calibri"/>
          <w:bCs/>
          <w:sz w:val="28"/>
          <w:szCs w:val="28"/>
        </w:rPr>
        <w:t xml:space="preserve"> и практически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навык</w:t>
      </w:r>
      <w:r>
        <w:rPr>
          <w:rFonts w:eastAsia="Calibri"/>
          <w:bCs/>
          <w:sz w:val="28"/>
          <w:szCs w:val="28"/>
        </w:rPr>
        <w:t>ов</w:t>
      </w:r>
      <w:r w:rsidR="00491774" w:rsidRPr="00491774">
        <w:rPr>
          <w:rFonts w:eastAsia="Calibri"/>
          <w:bCs/>
          <w:sz w:val="28"/>
          <w:szCs w:val="28"/>
        </w:rPr>
        <w:t xml:space="preserve"> экологических исследований </w:t>
      </w:r>
      <w:r w:rsidR="00942715" w:rsidRPr="00942715">
        <w:rPr>
          <w:rFonts w:eastAsia="Calibri"/>
          <w:bCs/>
          <w:sz w:val="28"/>
          <w:szCs w:val="28"/>
        </w:rPr>
        <w:t xml:space="preserve">при проектировании предприятий в единую систему </w:t>
      </w:r>
      <w:r w:rsidR="00C74618" w:rsidRPr="00C74618">
        <w:rPr>
          <w:rFonts w:eastAsia="Calibri"/>
          <w:bCs/>
          <w:sz w:val="28"/>
          <w:szCs w:val="28"/>
        </w:rPr>
        <w:t>научного познания, основанного на применении системного анализа и моделирования.</w:t>
      </w:r>
    </w:p>
    <w:p w:rsidR="00FE329F" w:rsidRPr="00635FF4" w:rsidRDefault="00FE329F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B2A12" w:rsidRPr="00635FF4" w:rsidRDefault="00C3772B" w:rsidP="00C3772B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635FF4">
        <w:rPr>
          <w:rFonts w:eastAsia="Calibri"/>
          <w:b/>
          <w:bCs/>
          <w:sz w:val="28"/>
          <w:szCs w:val="28"/>
        </w:rPr>
        <w:t xml:space="preserve">2. Место дисциплины в структуре ОПОП. </w:t>
      </w:r>
    </w:p>
    <w:p w:rsidR="009616B4" w:rsidRPr="00C9425D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>Дисциплина «</w:t>
      </w:r>
      <w:r w:rsidR="00C74618" w:rsidRPr="00C74618">
        <w:rPr>
          <w:sz w:val="28"/>
          <w:szCs w:val="28"/>
        </w:rPr>
        <w:t>Математические модели экологических систем</w:t>
      </w:r>
      <w:r w:rsidR="00F20620">
        <w:rPr>
          <w:sz w:val="28"/>
        </w:rPr>
        <w:t xml:space="preserve">» </w:t>
      </w:r>
      <w:r w:rsidRPr="00C9425D">
        <w:rPr>
          <w:sz w:val="28"/>
        </w:rPr>
        <w:t xml:space="preserve">включена в </w:t>
      </w:r>
      <w:r w:rsidR="001E7DC2" w:rsidRPr="00C9425D">
        <w:rPr>
          <w:sz w:val="28"/>
        </w:rPr>
        <w:t xml:space="preserve"> вариативную </w:t>
      </w:r>
      <w:r w:rsidRPr="00C9425D">
        <w:rPr>
          <w:sz w:val="28"/>
        </w:rPr>
        <w:t xml:space="preserve">часть Блока 1 Дисциплины (модули), семестр </w:t>
      </w:r>
      <w:r w:rsidR="00536160">
        <w:rPr>
          <w:sz w:val="28"/>
        </w:rPr>
        <w:t>4</w:t>
      </w:r>
      <w:r w:rsidRPr="00C9425D">
        <w:rPr>
          <w:sz w:val="28"/>
        </w:rPr>
        <w:t>.</w:t>
      </w:r>
    </w:p>
    <w:p w:rsidR="009616B4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 xml:space="preserve">Дисциплина базируется на знаниях, умениях и навыках, полученных при освоении </w:t>
      </w:r>
      <w:r w:rsidR="006228F0">
        <w:rPr>
          <w:sz w:val="28"/>
        </w:rPr>
        <w:t>дисциплин предыдуще</w:t>
      </w:r>
      <w:r w:rsidR="000F41AB">
        <w:rPr>
          <w:sz w:val="28"/>
        </w:rPr>
        <w:t>й ступени образования: экология</w:t>
      </w:r>
      <w:r w:rsidR="00536160">
        <w:rPr>
          <w:sz w:val="28"/>
        </w:rPr>
        <w:t xml:space="preserve">. </w:t>
      </w:r>
    </w:p>
    <w:p w:rsidR="00C9425D" w:rsidRPr="00C9425D" w:rsidRDefault="00C9425D" w:rsidP="009616B4">
      <w:pPr>
        <w:ind w:firstLine="709"/>
        <w:jc w:val="both"/>
        <w:rPr>
          <w:color w:val="FF0000"/>
          <w:sz w:val="28"/>
        </w:rPr>
      </w:pPr>
    </w:p>
    <w:p w:rsidR="00C9425D" w:rsidRPr="00055A59" w:rsidRDefault="00C9425D" w:rsidP="00C9425D">
      <w:pPr>
        <w:rPr>
          <w:b/>
        </w:rPr>
      </w:pPr>
      <w:r w:rsidRPr="00055A59">
        <w:rPr>
          <w:b/>
        </w:rPr>
        <w:t xml:space="preserve">3. Компетенции, формируемые в результате освоения учебной дисциплины (модуля) </w:t>
      </w:r>
    </w:p>
    <w:p w:rsidR="00C9425D" w:rsidRPr="00055A59" w:rsidRDefault="00C9425D" w:rsidP="00C9425D">
      <w:pPr>
        <w:rPr>
          <w:i/>
        </w:rPr>
      </w:pPr>
    </w:p>
    <w:p w:rsidR="00C9425D" w:rsidRPr="00055A59" w:rsidRDefault="00C9425D" w:rsidP="00C9425D">
      <w:pPr>
        <w:ind w:firstLine="709"/>
        <w:jc w:val="right"/>
        <w:rPr>
          <w:b/>
        </w:rPr>
      </w:pPr>
      <w:r w:rsidRPr="00055A59">
        <w:rPr>
          <w:b/>
        </w:rPr>
        <w:t>Таблица 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335"/>
        <w:gridCol w:w="2443"/>
      </w:tblGrid>
      <w:tr w:rsidR="00C9425D" w:rsidRPr="00055A59" w:rsidTr="00672CB9">
        <w:trPr>
          <w:jc w:val="center"/>
        </w:trPr>
        <w:tc>
          <w:tcPr>
            <w:tcW w:w="3057" w:type="dxa"/>
            <w:vAlign w:val="center"/>
          </w:tcPr>
          <w:p w:rsidR="00C9425D" w:rsidRPr="00055A59" w:rsidRDefault="00C9425D" w:rsidP="0020512A">
            <w:pPr>
              <w:jc w:val="center"/>
            </w:pPr>
            <w:r w:rsidRPr="00055A59">
              <w:t>Код и содержание компетенции</w:t>
            </w:r>
          </w:p>
        </w:tc>
        <w:tc>
          <w:tcPr>
            <w:tcW w:w="4335" w:type="dxa"/>
            <w:vAlign w:val="center"/>
          </w:tcPr>
          <w:p w:rsidR="00C9425D" w:rsidRPr="00055A59" w:rsidRDefault="00C9425D" w:rsidP="0020512A">
            <w:pPr>
              <w:jc w:val="center"/>
            </w:pPr>
            <w:r w:rsidRPr="00055A59">
              <w:t>Критерии результатов обучения</w:t>
            </w:r>
          </w:p>
        </w:tc>
        <w:tc>
          <w:tcPr>
            <w:tcW w:w="2443" w:type="dxa"/>
            <w:vAlign w:val="center"/>
          </w:tcPr>
          <w:p w:rsidR="00C9425D" w:rsidRPr="00055A59" w:rsidRDefault="00C9425D" w:rsidP="0020512A">
            <w:pPr>
              <w:jc w:val="center"/>
            </w:pPr>
            <w:r w:rsidRPr="00055A59">
              <w:t>Технологии</w:t>
            </w:r>
          </w:p>
          <w:p w:rsidR="00C9425D" w:rsidRPr="00055A59" w:rsidRDefault="00C9425D" w:rsidP="0020512A">
            <w:pPr>
              <w:jc w:val="center"/>
            </w:pPr>
            <w:r w:rsidRPr="00055A59">
              <w:t>формирования</w:t>
            </w:r>
          </w:p>
          <w:p w:rsidR="00C9425D" w:rsidRPr="00055A59" w:rsidRDefault="00C9425D" w:rsidP="0020512A">
            <w:pPr>
              <w:jc w:val="center"/>
              <w:rPr>
                <w:vertAlign w:val="superscript"/>
              </w:rPr>
            </w:pPr>
            <w:r w:rsidRPr="00055A59">
              <w:t>компетенций</w:t>
            </w:r>
          </w:p>
        </w:tc>
      </w:tr>
      <w:tr w:rsidR="00A908DE" w:rsidRPr="00055A59" w:rsidTr="003E1826">
        <w:trPr>
          <w:jc w:val="center"/>
        </w:trPr>
        <w:tc>
          <w:tcPr>
            <w:tcW w:w="3057" w:type="dxa"/>
            <w:vAlign w:val="center"/>
          </w:tcPr>
          <w:p w:rsidR="00A908DE" w:rsidRPr="00D42974" w:rsidRDefault="00A908DE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ПК-9 способностью самостоятельно выполнять научно-исследовательские разработки с использованием современного оборудования, приборов и методов, составлять практические рекомендации по использованию результатов научных исследований</w:t>
            </w:r>
          </w:p>
        </w:tc>
        <w:tc>
          <w:tcPr>
            <w:tcW w:w="4335" w:type="dxa"/>
          </w:tcPr>
          <w:p w:rsidR="00A908DE" w:rsidRPr="009023CA" w:rsidRDefault="00A908DE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принципы организации научно-исследовательской деятельности</w:t>
            </w:r>
          </w:p>
          <w:p w:rsidR="00A908DE" w:rsidRPr="00B66191" w:rsidRDefault="00A908DE" w:rsidP="00B21D9E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B66191">
              <w:t>логично излагать результаты научных исследований и приобретать новые знания с опорой на те или иные методологические концепции или их синтез; адекватно выбирать  средства и методы для решения поставленных в научном исследовании задач;</w:t>
            </w:r>
            <w:r>
              <w:t xml:space="preserve"> обосновывать актуальность выбранной темы научного исследования; определять цели и задачи диссертационного исследования</w:t>
            </w:r>
          </w:p>
          <w:p w:rsidR="00A908DE" w:rsidRPr="009023CA" w:rsidRDefault="00A908DE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proofErr w:type="spellStart"/>
            <w:r w:rsidRPr="00EA1788">
              <w:t>методологиеи</w:t>
            </w:r>
            <w:proofErr w:type="spellEnd"/>
            <w:r w:rsidRPr="00EA1788">
              <w:t xml:space="preserve">̆ теоретических и экспериментальных исследований в области экологии, способами обработки получаемых эмпирических данных и </w:t>
            </w:r>
            <w:proofErr w:type="gramStart"/>
            <w:r w:rsidRPr="00EA1788">
              <w:t>их  интерпретацией</w:t>
            </w:r>
            <w:proofErr w:type="gramEnd"/>
          </w:p>
        </w:tc>
        <w:tc>
          <w:tcPr>
            <w:tcW w:w="2443" w:type="dxa"/>
            <w:vMerge w:val="restart"/>
            <w:vAlign w:val="center"/>
          </w:tcPr>
          <w:p w:rsidR="00A908DE" w:rsidRPr="00055A59" w:rsidRDefault="00A908DE" w:rsidP="000F41AB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A908DE" w:rsidRPr="00055A59" w:rsidRDefault="00A908DE" w:rsidP="000F41AB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A908DE" w:rsidRPr="00055A59" w:rsidRDefault="00A908DE" w:rsidP="000F41AB">
            <w:r w:rsidRPr="00055A59">
              <w:rPr>
                <w:i/>
              </w:rPr>
              <w:t>выполнение</w:t>
            </w:r>
          </w:p>
        </w:tc>
      </w:tr>
      <w:tr w:rsidR="00A908DE" w:rsidRPr="00055A59" w:rsidTr="003E1826">
        <w:trPr>
          <w:jc w:val="center"/>
        </w:trPr>
        <w:tc>
          <w:tcPr>
            <w:tcW w:w="3057" w:type="dxa"/>
            <w:vAlign w:val="center"/>
          </w:tcPr>
          <w:p w:rsidR="00A908DE" w:rsidRPr="00D42974" w:rsidRDefault="00A908DE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ПК-10 способностью к разработке моделей образования, распространения и накопления загрязнителей  в природных и антропогенных условиях и прогнозирования состояния здоровья населения и окружающей среды</w:t>
            </w:r>
          </w:p>
        </w:tc>
        <w:tc>
          <w:tcPr>
            <w:tcW w:w="4335" w:type="dxa"/>
          </w:tcPr>
          <w:p w:rsidR="00A908DE" w:rsidRPr="009023CA" w:rsidRDefault="00A908DE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подходы к конструированию уравнений экологической динамики на ряде базовых математических моделей</w:t>
            </w:r>
          </w:p>
          <w:p w:rsidR="00A908DE" w:rsidRPr="009023CA" w:rsidRDefault="00A908DE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EA1788">
              <w:t>находить решение модели и интерпретировать полученные результаты</w:t>
            </w:r>
          </w:p>
          <w:p w:rsidR="00A908DE" w:rsidRPr="009023CA" w:rsidRDefault="00A908DE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r w:rsidRPr="00EA1788">
              <w:t>современными методами моделирования; технологией качественного и численного исследования экологической динамики с использованием прикладных математических пакетов</w:t>
            </w:r>
          </w:p>
        </w:tc>
        <w:tc>
          <w:tcPr>
            <w:tcW w:w="2443" w:type="dxa"/>
            <w:vMerge/>
            <w:vAlign w:val="center"/>
          </w:tcPr>
          <w:p w:rsidR="00A908DE" w:rsidRPr="00055A59" w:rsidRDefault="00A908DE" w:rsidP="000F41AB">
            <w:pPr>
              <w:rPr>
                <w:i/>
              </w:rPr>
            </w:pPr>
          </w:p>
        </w:tc>
      </w:tr>
      <w:tr w:rsidR="00A908DE" w:rsidRPr="00055A59" w:rsidTr="00A908DE">
        <w:trPr>
          <w:trHeight w:val="2825"/>
          <w:jc w:val="center"/>
        </w:trPr>
        <w:tc>
          <w:tcPr>
            <w:tcW w:w="3057" w:type="dxa"/>
          </w:tcPr>
          <w:p w:rsidR="00A908DE" w:rsidRPr="00D42974" w:rsidRDefault="00A908DE" w:rsidP="00A908D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lastRenderedPageBreak/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335" w:type="dxa"/>
          </w:tcPr>
          <w:p w:rsidR="00A908DE" w:rsidRPr="00D42974" w:rsidRDefault="00A908DE" w:rsidP="00A908D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:rsidR="00A908DE" w:rsidRPr="00D42974" w:rsidRDefault="00A908DE" w:rsidP="00A908D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Уметь:</w:t>
            </w:r>
            <w:r w:rsidRPr="00D42974">
              <w:rPr>
                <w:sz w:val="20"/>
                <w:szCs w:val="20"/>
              </w:rP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  <w:p w:rsidR="00A908DE" w:rsidRPr="00D42974" w:rsidRDefault="00A908DE" w:rsidP="00A908D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</w:p>
        </w:tc>
        <w:tc>
          <w:tcPr>
            <w:tcW w:w="2443" w:type="dxa"/>
            <w:vMerge/>
            <w:vAlign w:val="center"/>
          </w:tcPr>
          <w:p w:rsidR="00A908DE" w:rsidRPr="00055A59" w:rsidRDefault="00A908DE" w:rsidP="000F41AB">
            <w:pPr>
              <w:rPr>
                <w:i/>
              </w:rPr>
            </w:pPr>
          </w:p>
        </w:tc>
      </w:tr>
    </w:tbl>
    <w:p w:rsidR="00942715" w:rsidRDefault="00942715">
      <w:pPr>
        <w:spacing w:after="160" w:line="259" w:lineRule="auto"/>
        <w:rPr>
          <w:b/>
          <w:sz w:val="28"/>
          <w:szCs w:val="28"/>
        </w:rPr>
      </w:pPr>
    </w:p>
    <w:p w:rsidR="00E73AE2" w:rsidRPr="00157FC4" w:rsidRDefault="00E73AE2" w:rsidP="00E73AE2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E73AE2" w:rsidRPr="00BD52D7" w:rsidRDefault="00E73AE2" w:rsidP="00E73AE2">
      <w:pPr>
        <w:pStyle w:val="Default"/>
        <w:ind w:firstLine="709"/>
        <w:jc w:val="both"/>
        <w:rPr>
          <w:b/>
          <w:bCs/>
        </w:rPr>
      </w:pPr>
    </w:p>
    <w:p w:rsidR="00E73AE2" w:rsidRDefault="00E73AE2" w:rsidP="00E73A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E73AE2" w:rsidRPr="00157FC4" w:rsidRDefault="00E73AE2" w:rsidP="00E73AE2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2"/>
        <w:gridCol w:w="2409"/>
      </w:tblGrid>
      <w:tr w:rsidR="00E73AE2" w:rsidRPr="00B436C8" w:rsidTr="00672CB9">
        <w:trPr>
          <w:trHeight w:val="276"/>
          <w:jc w:val="center"/>
        </w:trPr>
        <w:tc>
          <w:tcPr>
            <w:tcW w:w="7412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409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3AE2" w:rsidRPr="00E7120F" w:rsidTr="00672CB9">
        <w:trPr>
          <w:trHeight w:val="276"/>
          <w:jc w:val="center"/>
        </w:trPr>
        <w:tc>
          <w:tcPr>
            <w:tcW w:w="7412" w:type="dxa"/>
            <w:vMerge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409" w:type="dxa"/>
            <w:vMerge/>
          </w:tcPr>
          <w:p w:rsidR="00E73AE2" w:rsidRPr="00157FC4" w:rsidRDefault="00E73AE2" w:rsidP="0020512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E73AE2" w:rsidRPr="00157FC4" w:rsidRDefault="00942715" w:rsidP="00E73AE2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409" w:type="dxa"/>
          </w:tcPr>
          <w:p w:rsidR="00E73AE2" w:rsidRPr="00157FC4" w:rsidRDefault="00E21137" w:rsidP="00942715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42715">
              <w:rPr>
                <w:bCs/>
              </w:rPr>
              <w:t>08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409" w:type="dxa"/>
          </w:tcPr>
          <w:p w:rsidR="00E73AE2" w:rsidRPr="00157FC4" w:rsidRDefault="00942715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409" w:type="dxa"/>
          </w:tcPr>
          <w:p w:rsidR="00E73AE2" w:rsidRPr="00942715" w:rsidRDefault="00942715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409" w:type="dxa"/>
          </w:tcPr>
          <w:p w:rsidR="00E73AE2" w:rsidRPr="00672CB9" w:rsidRDefault="00E21137" w:rsidP="00672CB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E73AE2" w:rsidRDefault="00E73AE2" w:rsidP="00C3772B">
      <w:pPr>
        <w:ind w:firstLine="708"/>
        <w:rPr>
          <w:b/>
          <w:sz w:val="28"/>
          <w:szCs w:val="28"/>
        </w:rPr>
      </w:pPr>
    </w:p>
    <w:p w:rsidR="00E73AE2" w:rsidRDefault="00E73AE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251"/>
        <w:gridCol w:w="590"/>
        <w:gridCol w:w="2098"/>
        <w:gridCol w:w="666"/>
        <w:gridCol w:w="1831"/>
      </w:tblGrid>
      <w:tr w:rsidR="00E73AE2" w:rsidRPr="00D148FE" w:rsidTr="00BA5010">
        <w:trPr>
          <w:jc w:val="center"/>
        </w:trPr>
        <w:tc>
          <w:tcPr>
            <w:tcW w:w="2135" w:type="dxa"/>
            <w:vMerge w:val="restart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841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764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831" w:type="dxa"/>
            <w:vMerge w:val="restart"/>
            <w:vAlign w:val="center"/>
          </w:tcPr>
          <w:p w:rsidR="00E73AE2" w:rsidRPr="00F51CD4" w:rsidRDefault="00E73AE2" w:rsidP="0020512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73AE2" w:rsidRPr="00D148FE" w:rsidTr="00BA5010">
        <w:trPr>
          <w:cantSplit/>
          <w:trHeight w:val="1826"/>
          <w:jc w:val="center"/>
        </w:trPr>
        <w:tc>
          <w:tcPr>
            <w:tcW w:w="2135" w:type="dxa"/>
            <w:vMerge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90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098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666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831" w:type="dxa"/>
            <w:vMerge/>
            <w:vAlign w:val="center"/>
          </w:tcPr>
          <w:p w:rsidR="00E73AE2" w:rsidRPr="00D148FE" w:rsidRDefault="00E73AE2" w:rsidP="0020512A">
            <w:pPr>
              <w:ind w:hanging="15"/>
              <w:jc w:val="both"/>
              <w:rPr>
                <w:b/>
              </w:rPr>
            </w:pPr>
          </w:p>
        </w:tc>
      </w:tr>
      <w:tr w:rsidR="002258B9" w:rsidRPr="00D148FE" w:rsidTr="00B0255F">
        <w:trPr>
          <w:jc w:val="center"/>
        </w:trPr>
        <w:tc>
          <w:tcPr>
            <w:tcW w:w="2135" w:type="dxa"/>
          </w:tcPr>
          <w:p w:rsidR="002258B9" w:rsidRPr="00672CB9" w:rsidRDefault="002258B9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 w:rsidRPr="002258B9">
              <w:rPr>
                <w:bCs/>
                <w:szCs w:val="28"/>
              </w:rPr>
              <w:t>Элементы теории динамики популяций</w:t>
            </w:r>
          </w:p>
        </w:tc>
        <w:tc>
          <w:tcPr>
            <w:tcW w:w="2251" w:type="dxa"/>
          </w:tcPr>
          <w:p w:rsidR="002258B9" w:rsidRPr="00764106" w:rsidRDefault="002258B9" w:rsidP="002258B9">
            <w:r>
              <w:t xml:space="preserve">1. Модели популяций </w:t>
            </w:r>
          </w:p>
        </w:tc>
        <w:tc>
          <w:tcPr>
            <w:tcW w:w="590" w:type="dxa"/>
            <w:vAlign w:val="center"/>
          </w:tcPr>
          <w:p w:rsidR="002258B9" w:rsidRPr="009525FC" w:rsidRDefault="002258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2258B9" w:rsidRPr="00A015B9" w:rsidRDefault="002258B9" w:rsidP="001D4633">
            <w:r>
              <w:t>1.</w:t>
            </w:r>
            <w:r w:rsidRPr="00A015B9">
              <w:t xml:space="preserve">Системная динамика. Математические модели процессов в биологических системах. </w:t>
            </w:r>
          </w:p>
        </w:tc>
        <w:tc>
          <w:tcPr>
            <w:tcW w:w="666" w:type="dxa"/>
            <w:vAlign w:val="center"/>
          </w:tcPr>
          <w:p w:rsidR="002258B9" w:rsidRPr="009525FC" w:rsidRDefault="002258B9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</w:tcPr>
          <w:p w:rsidR="002258B9" w:rsidRPr="00AF0D76" w:rsidRDefault="002258B9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2258B9" w:rsidRPr="00D148FE" w:rsidTr="00B0255F">
        <w:trPr>
          <w:jc w:val="center"/>
        </w:trPr>
        <w:tc>
          <w:tcPr>
            <w:tcW w:w="2135" w:type="dxa"/>
          </w:tcPr>
          <w:p w:rsidR="002258B9" w:rsidRPr="00536160" w:rsidRDefault="002258B9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r w:rsidRPr="002258B9">
              <w:rPr>
                <w:bCs/>
                <w:szCs w:val="28"/>
              </w:rPr>
              <w:t>Модели конкурентного взаимодействия биологических видов</w:t>
            </w:r>
          </w:p>
        </w:tc>
        <w:tc>
          <w:tcPr>
            <w:tcW w:w="2251" w:type="dxa"/>
          </w:tcPr>
          <w:p w:rsidR="002258B9" w:rsidRPr="00764106" w:rsidRDefault="002258B9" w:rsidP="002258B9">
            <w:r>
              <w:t>2. Модели взаимодействия</w:t>
            </w:r>
          </w:p>
        </w:tc>
        <w:tc>
          <w:tcPr>
            <w:tcW w:w="590" w:type="dxa"/>
            <w:vAlign w:val="center"/>
          </w:tcPr>
          <w:p w:rsidR="002258B9" w:rsidRPr="009525FC" w:rsidRDefault="002258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2258B9" w:rsidRDefault="002258B9" w:rsidP="001D4633">
            <w:r>
              <w:t>2.</w:t>
            </w:r>
            <w:r w:rsidRPr="00A015B9">
              <w:t xml:space="preserve">Современное </w:t>
            </w:r>
            <w:proofErr w:type="spellStart"/>
            <w:r w:rsidRPr="00A015B9">
              <w:t>праграммное</w:t>
            </w:r>
            <w:proofErr w:type="spellEnd"/>
            <w:r w:rsidRPr="00A015B9">
              <w:t xml:space="preserve"> обеспечение для моделирования экологических систем</w:t>
            </w:r>
          </w:p>
        </w:tc>
        <w:tc>
          <w:tcPr>
            <w:tcW w:w="666" w:type="dxa"/>
            <w:vAlign w:val="center"/>
          </w:tcPr>
          <w:p w:rsidR="002258B9" w:rsidRPr="009525FC" w:rsidRDefault="002258B9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</w:tcPr>
          <w:p w:rsidR="002258B9" w:rsidRPr="00AF0D76" w:rsidRDefault="002258B9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D148FE" w:rsidRDefault="000A3DC1" w:rsidP="002051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2251" w:type="dxa"/>
            <w:vAlign w:val="center"/>
          </w:tcPr>
          <w:p w:rsidR="000A3DC1" w:rsidRPr="00D978B3" w:rsidRDefault="000A3DC1" w:rsidP="0020512A"/>
        </w:tc>
        <w:tc>
          <w:tcPr>
            <w:tcW w:w="590" w:type="dxa"/>
            <w:vAlign w:val="center"/>
          </w:tcPr>
          <w:p w:rsidR="000A3DC1" w:rsidRPr="000A3DC1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0A3DC1" w:rsidRPr="000A3DC1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666" w:type="dxa"/>
            <w:vAlign w:val="center"/>
          </w:tcPr>
          <w:p w:rsidR="000A3DC1" w:rsidRPr="000A3DC1" w:rsidRDefault="000A3DC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Align w:val="center"/>
          </w:tcPr>
          <w:p w:rsidR="000A3DC1" w:rsidRPr="00FB1598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E73AE2" w:rsidRDefault="00E73AE2" w:rsidP="00E73AE2">
      <w:pPr>
        <w:ind w:firstLine="709"/>
        <w:jc w:val="both"/>
        <w:rPr>
          <w:i/>
        </w:rPr>
      </w:pPr>
    </w:p>
    <w:p w:rsidR="00AF0D76" w:rsidRPr="006575F0" w:rsidRDefault="00AF0D76" w:rsidP="00AF0D76">
      <w:pPr>
        <w:rPr>
          <w:b/>
          <w:vertAlign w:val="superscript"/>
        </w:rPr>
      </w:pPr>
      <w:r w:rsidRPr="006575F0">
        <w:rPr>
          <w:b/>
        </w:rPr>
        <w:t>5. Самостоятельная работа обучающихся</w:t>
      </w:r>
    </w:p>
    <w:p w:rsidR="00AF0D76" w:rsidRPr="006575F0" w:rsidRDefault="00AF0D76" w:rsidP="00AF0D76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6"/>
        <w:gridCol w:w="4782"/>
        <w:gridCol w:w="1367"/>
      </w:tblGrid>
      <w:tr w:rsidR="00AF0D76" w:rsidRPr="00C340CB" w:rsidTr="00672CB9">
        <w:trPr>
          <w:trHeight w:val="912"/>
          <w:jc w:val="center"/>
        </w:trPr>
        <w:tc>
          <w:tcPr>
            <w:tcW w:w="62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2976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78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367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2258B9" w:rsidRPr="00C340CB" w:rsidTr="0020512A">
        <w:trPr>
          <w:jc w:val="center"/>
        </w:trPr>
        <w:tc>
          <w:tcPr>
            <w:tcW w:w="622" w:type="dxa"/>
            <w:vAlign w:val="center"/>
          </w:tcPr>
          <w:p w:rsidR="002258B9" w:rsidRPr="000F2367" w:rsidRDefault="002258B9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976" w:type="dxa"/>
          </w:tcPr>
          <w:p w:rsidR="002258B9" w:rsidRPr="009115AE" w:rsidRDefault="002258B9" w:rsidP="002B4ED5">
            <w:r w:rsidRPr="009115AE">
              <w:t>I Элементы теории динамики популяций</w:t>
            </w:r>
          </w:p>
        </w:tc>
        <w:tc>
          <w:tcPr>
            <w:tcW w:w="4782" w:type="dxa"/>
          </w:tcPr>
          <w:p w:rsidR="002258B9" w:rsidRPr="00287E87" w:rsidRDefault="002258B9" w:rsidP="00852A3C">
            <w:r w:rsidRPr="002258B9">
              <w:t>Основные положения системного анализа и моделирования.</w:t>
            </w:r>
          </w:p>
        </w:tc>
        <w:tc>
          <w:tcPr>
            <w:tcW w:w="1367" w:type="dxa"/>
            <w:vAlign w:val="center"/>
          </w:tcPr>
          <w:p w:rsidR="002258B9" w:rsidRPr="00F46BF5" w:rsidRDefault="002258B9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258B9" w:rsidRPr="00C340CB" w:rsidTr="00B0255F">
        <w:trPr>
          <w:trHeight w:val="96"/>
          <w:jc w:val="center"/>
        </w:trPr>
        <w:tc>
          <w:tcPr>
            <w:tcW w:w="622" w:type="dxa"/>
            <w:vAlign w:val="center"/>
          </w:tcPr>
          <w:p w:rsidR="002258B9" w:rsidRPr="00AF0D76" w:rsidRDefault="002258B9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</w:tcPr>
          <w:p w:rsidR="002258B9" w:rsidRDefault="002258B9" w:rsidP="002B4ED5">
            <w:r w:rsidRPr="009115AE">
              <w:t>II Модели конкурентного взаимодействия биологических видов</w:t>
            </w:r>
          </w:p>
        </w:tc>
        <w:tc>
          <w:tcPr>
            <w:tcW w:w="4782" w:type="dxa"/>
          </w:tcPr>
          <w:p w:rsidR="002258B9" w:rsidRPr="00287E87" w:rsidRDefault="002258B9" w:rsidP="00852A3C">
            <w:r w:rsidRPr="002258B9">
              <w:t xml:space="preserve">Модели локальных популяций (модель Мальтуса; модель популяционного взрыва; модель </w:t>
            </w:r>
            <w:proofErr w:type="spellStart"/>
            <w:r w:rsidRPr="002258B9">
              <w:t>Ферхюльста</w:t>
            </w:r>
            <w:proofErr w:type="spellEnd"/>
            <w:r w:rsidRPr="002258B9">
              <w:t xml:space="preserve">; модели </w:t>
            </w:r>
            <w:proofErr w:type="spellStart"/>
            <w:r w:rsidRPr="002258B9">
              <w:t>Пелла-Томлинсона</w:t>
            </w:r>
            <w:proofErr w:type="spellEnd"/>
            <w:r w:rsidRPr="002258B9">
              <w:t xml:space="preserve"> и Фокса; модель Базыкина). Модели </w:t>
            </w:r>
            <w:proofErr w:type="spellStart"/>
            <w:r w:rsidRPr="002258B9">
              <w:t>Форрестера</w:t>
            </w:r>
            <w:proofErr w:type="spellEnd"/>
            <w:r w:rsidRPr="002258B9">
              <w:t xml:space="preserve"> и </w:t>
            </w:r>
            <w:proofErr w:type="spellStart"/>
            <w:r w:rsidRPr="002258B9">
              <w:t>Медоуза</w:t>
            </w:r>
            <w:proofErr w:type="spellEnd"/>
            <w:r w:rsidRPr="002258B9">
              <w:t>; глобальные  модели биосферы.</w:t>
            </w:r>
          </w:p>
        </w:tc>
        <w:tc>
          <w:tcPr>
            <w:tcW w:w="1367" w:type="dxa"/>
            <w:vAlign w:val="center"/>
          </w:tcPr>
          <w:p w:rsidR="002258B9" w:rsidRPr="00F46BF5" w:rsidRDefault="002258B9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F46BF5" w:rsidRPr="00C340CB" w:rsidTr="0020512A">
        <w:trPr>
          <w:jc w:val="center"/>
        </w:trPr>
        <w:tc>
          <w:tcPr>
            <w:tcW w:w="622" w:type="dxa"/>
            <w:vAlign w:val="center"/>
          </w:tcPr>
          <w:p w:rsidR="00F46BF5" w:rsidRPr="002258B9" w:rsidRDefault="002258B9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</w:tcPr>
          <w:p w:rsidR="00F46BF5" w:rsidRPr="00F0442F" w:rsidRDefault="00F46BF5" w:rsidP="0020512A"/>
        </w:tc>
        <w:tc>
          <w:tcPr>
            <w:tcW w:w="4782" w:type="dxa"/>
          </w:tcPr>
          <w:p w:rsidR="00F46BF5" w:rsidRPr="0020512A" w:rsidRDefault="00F46BF5" w:rsidP="0020512A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1367" w:type="dxa"/>
            <w:vAlign w:val="center"/>
          </w:tcPr>
          <w:p w:rsidR="00F46BF5" w:rsidRPr="00F46BF5" w:rsidRDefault="00F46BF5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F46BF5" w:rsidRPr="00C340CB" w:rsidTr="00B0255F">
        <w:trPr>
          <w:trHeight w:val="320"/>
          <w:jc w:val="center"/>
        </w:trPr>
        <w:tc>
          <w:tcPr>
            <w:tcW w:w="8380" w:type="dxa"/>
            <w:gridSpan w:val="3"/>
            <w:vAlign w:val="center"/>
          </w:tcPr>
          <w:p w:rsidR="00F46BF5" w:rsidRPr="00C340CB" w:rsidRDefault="00F46BF5" w:rsidP="0020512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367" w:type="dxa"/>
            <w:vAlign w:val="center"/>
          </w:tcPr>
          <w:p w:rsidR="00F46BF5" w:rsidRPr="002258B9" w:rsidRDefault="002258B9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AF0D76" w:rsidRDefault="00AF0D76" w:rsidP="00AF0D76">
      <w:pPr>
        <w:ind w:firstLine="709"/>
        <w:jc w:val="both"/>
        <w:rPr>
          <w:b/>
        </w:rPr>
      </w:pPr>
    </w:p>
    <w:p w:rsidR="00AF0D76" w:rsidRPr="006575F0" w:rsidRDefault="00AF0D76" w:rsidP="00AF0D76">
      <w:pPr>
        <w:jc w:val="both"/>
        <w:rPr>
          <w:b/>
          <w:bCs/>
        </w:rPr>
      </w:pPr>
      <w:r w:rsidRPr="006575F0">
        <w:rPr>
          <w:b/>
          <w:bCs/>
        </w:rPr>
        <w:t>6. Образовательные технологии</w:t>
      </w:r>
    </w:p>
    <w:p w:rsidR="00AF0D76" w:rsidRPr="006575F0" w:rsidRDefault="00AF0D76" w:rsidP="00AF0D76">
      <w:pPr>
        <w:ind w:firstLine="709"/>
        <w:jc w:val="both"/>
        <w:rPr>
          <w:bCs/>
          <w:i/>
        </w:rPr>
      </w:pPr>
    </w:p>
    <w:p w:rsidR="004B7B5F" w:rsidRPr="009C2C70" w:rsidRDefault="00AF0D76" w:rsidP="00672CB9">
      <w:pPr>
        <w:ind w:firstLine="709"/>
        <w:jc w:val="both"/>
        <w:rPr>
          <w:bCs/>
        </w:rPr>
      </w:pPr>
      <w:r>
        <w:rPr>
          <w:bCs/>
        </w:rPr>
        <w:t xml:space="preserve">При освоении дисциплины </w:t>
      </w:r>
      <w:r w:rsidR="004B7B5F">
        <w:rPr>
          <w:bCs/>
        </w:rPr>
        <w:t>«</w:t>
      </w:r>
      <w:r w:rsidR="00C74618" w:rsidRPr="00C74618">
        <w:rPr>
          <w:bCs/>
        </w:rPr>
        <w:t>Математические модели экологических систем</w:t>
      </w:r>
      <w:r w:rsidR="004B7B5F">
        <w:rPr>
          <w:bCs/>
        </w:rPr>
        <w:t>»</w:t>
      </w:r>
      <w:r>
        <w:rPr>
          <w:bCs/>
        </w:rPr>
        <w:t xml:space="preserve"> используются следующие образовательные технологии:</w:t>
      </w:r>
    </w:p>
    <w:p w:rsidR="004B7B5F" w:rsidRDefault="004B7B5F" w:rsidP="004B7B5F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 w:rsidRPr="004B7B5F">
        <w:rPr>
          <w:bCs/>
        </w:rPr>
        <w:t>Круглый стол, дискуссия, полемика, диспут, дебаты</w:t>
      </w:r>
    </w:p>
    <w:p w:rsidR="00AF0D76" w:rsidRDefault="00AF0D76" w:rsidP="00AF0D76">
      <w:pPr>
        <w:ind w:firstLine="709"/>
        <w:jc w:val="both"/>
        <w:rPr>
          <w:sz w:val="28"/>
          <w:szCs w:val="28"/>
        </w:rPr>
      </w:pPr>
    </w:p>
    <w:p w:rsidR="006529AA" w:rsidRPr="006575F0" w:rsidRDefault="006529AA" w:rsidP="006529AA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lastRenderedPageBreak/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6529AA" w:rsidRPr="00AE18BB" w:rsidRDefault="006529AA" w:rsidP="006529AA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60546B" w:rsidRPr="00B0255F" w:rsidRDefault="00B0255F" w:rsidP="0020512A">
      <w:pPr>
        <w:ind w:firstLine="375"/>
        <w:rPr>
          <w:rFonts w:eastAsia="Calibri"/>
          <w:b/>
          <w:szCs w:val="28"/>
          <w:lang w:eastAsia="en-US"/>
        </w:rPr>
      </w:pPr>
      <w:r w:rsidRPr="00B0255F">
        <w:rPr>
          <w:rFonts w:eastAsia="Calibri"/>
          <w:b/>
          <w:szCs w:val="28"/>
          <w:lang w:eastAsia="en-US"/>
        </w:rPr>
        <w:t xml:space="preserve">Темы для проведения круглых столов: 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1.</w:t>
      </w:r>
      <w:r w:rsidRPr="00B62C30">
        <w:rPr>
          <w:color w:val="222222"/>
          <w:szCs w:val="28"/>
        </w:rPr>
        <w:tab/>
        <w:t>Модель Вольтерра для однородной популяции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2.</w:t>
      </w:r>
      <w:r w:rsidRPr="00B62C30">
        <w:rPr>
          <w:color w:val="222222"/>
          <w:szCs w:val="28"/>
        </w:rPr>
        <w:tab/>
        <w:t>Модели «хищник – жертва»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3.</w:t>
      </w:r>
      <w:r w:rsidRPr="00B62C30">
        <w:rPr>
          <w:color w:val="222222"/>
          <w:szCs w:val="28"/>
        </w:rPr>
        <w:tab/>
        <w:t>Модель неограниченного потребления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4.</w:t>
      </w:r>
      <w:r w:rsidRPr="00B62C30">
        <w:rPr>
          <w:color w:val="222222"/>
          <w:szCs w:val="28"/>
        </w:rPr>
        <w:tab/>
        <w:t>Модели ограниченного потребления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5.</w:t>
      </w:r>
      <w:r w:rsidRPr="00B62C30">
        <w:rPr>
          <w:color w:val="222222"/>
          <w:szCs w:val="28"/>
        </w:rPr>
        <w:tab/>
        <w:t>Модели с ограниченной скоростью размножения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6.</w:t>
      </w:r>
      <w:r w:rsidRPr="00B62C30">
        <w:rPr>
          <w:color w:val="222222"/>
          <w:szCs w:val="28"/>
        </w:rPr>
        <w:tab/>
        <w:t>Обобщение модели «хищник – жертва»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7.</w:t>
      </w:r>
      <w:r w:rsidRPr="00B62C30">
        <w:rPr>
          <w:color w:val="222222"/>
          <w:szCs w:val="28"/>
        </w:rPr>
        <w:tab/>
        <w:t>Модель Мальтуса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8.</w:t>
      </w:r>
      <w:r w:rsidRPr="00B62C30">
        <w:rPr>
          <w:color w:val="222222"/>
          <w:szCs w:val="28"/>
        </w:rPr>
        <w:tab/>
        <w:t>Модель популяционного взрыва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9.</w:t>
      </w:r>
      <w:r w:rsidRPr="00B62C30">
        <w:rPr>
          <w:color w:val="222222"/>
          <w:szCs w:val="28"/>
        </w:rPr>
        <w:tab/>
        <w:t xml:space="preserve">Модель </w:t>
      </w:r>
      <w:proofErr w:type="spellStart"/>
      <w:r w:rsidRPr="00B62C30">
        <w:rPr>
          <w:color w:val="222222"/>
          <w:szCs w:val="28"/>
        </w:rPr>
        <w:t>Ферхюльста</w:t>
      </w:r>
      <w:proofErr w:type="spellEnd"/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10.</w:t>
      </w:r>
      <w:r w:rsidRPr="00B62C30">
        <w:rPr>
          <w:color w:val="222222"/>
          <w:szCs w:val="28"/>
        </w:rPr>
        <w:tab/>
        <w:t xml:space="preserve">Модели </w:t>
      </w:r>
      <w:proofErr w:type="spellStart"/>
      <w:r w:rsidRPr="00B62C30">
        <w:rPr>
          <w:color w:val="222222"/>
          <w:szCs w:val="28"/>
        </w:rPr>
        <w:t>Пелла-Томлинсона</w:t>
      </w:r>
      <w:proofErr w:type="spellEnd"/>
      <w:r w:rsidRPr="00B62C30">
        <w:rPr>
          <w:color w:val="222222"/>
          <w:szCs w:val="28"/>
        </w:rPr>
        <w:t xml:space="preserve"> и Фокса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11.</w:t>
      </w:r>
      <w:r w:rsidRPr="00B62C30">
        <w:rPr>
          <w:color w:val="222222"/>
          <w:szCs w:val="28"/>
        </w:rPr>
        <w:tab/>
        <w:t>Принцип Олли. Модель Базыкина</w:t>
      </w:r>
    </w:p>
    <w:p w:rsidR="00B62C30" w:rsidRPr="00B62C30" w:rsidRDefault="00B62C30" w:rsidP="00B62C30">
      <w:pPr>
        <w:jc w:val="both"/>
        <w:rPr>
          <w:color w:val="222222"/>
          <w:szCs w:val="28"/>
        </w:rPr>
      </w:pPr>
      <w:r w:rsidRPr="00B62C30">
        <w:rPr>
          <w:color w:val="222222"/>
          <w:szCs w:val="28"/>
        </w:rPr>
        <w:t>12.</w:t>
      </w:r>
      <w:r w:rsidRPr="00B62C30">
        <w:rPr>
          <w:color w:val="222222"/>
          <w:szCs w:val="28"/>
        </w:rPr>
        <w:tab/>
        <w:t xml:space="preserve">Модели </w:t>
      </w:r>
      <w:proofErr w:type="spellStart"/>
      <w:r w:rsidRPr="00B62C30">
        <w:rPr>
          <w:color w:val="222222"/>
          <w:szCs w:val="28"/>
        </w:rPr>
        <w:t>Форрестера</w:t>
      </w:r>
      <w:proofErr w:type="spellEnd"/>
      <w:r w:rsidRPr="00B62C30">
        <w:rPr>
          <w:color w:val="222222"/>
          <w:szCs w:val="28"/>
        </w:rPr>
        <w:t xml:space="preserve"> и </w:t>
      </w:r>
      <w:proofErr w:type="spellStart"/>
      <w:r w:rsidRPr="00B62C30">
        <w:rPr>
          <w:color w:val="222222"/>
          <w:szCs w:val="28"/>
        </w:rPr>
        <w:t>Медоуза</w:t>
      </w:r>
      <w:proofErr w:type="spellEnd"/>
    </w:p>
    <w:p w:rsidR="005F4975" w:rsidRPr="00B62C30" w:rsidRDefault="00B62C30" w:rsidP="00B62C30">
      <w:pPr>
        <w:jc w:val="both"/>
        <w:rPr>
          <w:sz w:val="22"/>
        </w:rPr>
      </w:pPr>
      <w:r w:rsidRPr="00B62C30">
        <w:rPr>
          <w:color w:val="222222"/>
          <w:szCs w:val="28"/>
        </w:rPr>
        <w:t>13.</w:t>
      </w:r>
      <w:r w:rsidRPr="00B62C30">
        <w:rPr>
          <w:color w:val="222222"/>
          <w:szCs w:val="28"/>
        </w:rPr>
        <w:tab/>
        <w:t>Глобальная модель биосферы</w:t>
      </w:r>
    </w:p>
    <w:p w:rsidR="000A3DC1" w:rsidRPr="000A3DC1" w:rsidRDefault="000A3DC1" w:rsidP="0060546B">
      <w:pPr>
        <w:jc w:val="both"/>
      </w:pPr>
      <w:r w:rsidRPr="000A3DC1">
        <w:rPr>
          <w:b/>
        </w:rPr>
        <w:t>Контрольные вопросы к экзамену</w:t>
      </w:r>
      <w:r w:rsidRPr="000A3DC1">
        <w:t>: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Модели и моделирование в экологии. Моделирующее отображение. Зависимость степени отображения от задачи исследования.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Классификация моделей. Реальные, знаковые, концептуальные и математические модели.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Виды математических моделей. Аналитические и численные модели (дискретные - непрерывные, детерминированные - стохастические).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Виды математических моделей. Аналитические и численные модели (точечные - пространственные, статические - динамические).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Понятие популяции: плотность и методы ее оценки, основные динамические характеристики плотности популяции (рождаемость, смертность, скорость роста), структура популяции (возрастная, пространственная, генетическая).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>Внутривидовая и межвидовая конкуренция.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Трофические уровни и пищевые цепи.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Типы конкурентного и неконкурентного взаимодействия популяций.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Основные   принципы математического моделирования динамики одно- и многовидовых экосистем.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Элементы теории устойчивости динамических систем в непрерывном и дискретном времени. 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Динамический хаос. </w:t>
      </w:r>
      <w:proofErr w:type="spellStart"/>
      <w:r w:rsidRPr="00B62C30">
        <w:rPr>
          <w:rFonts w:eastAsiaTheme="minorHAnsi"/>
          <w:color w:val="000000"/>
          <w:lang w:eastAsia="en-US"/>
        </w:rPr>
        <w:t>Бифуркационная</w:t>
      </w:r>
      <w:proofErr w:type="spellEnd"/>
      <w:r w:rsidRPr="00B62C30">
        <w:rPr>
          <w:rFonts w:eastAsiaTheme="minorHAnsi"/>
          <w:color w:val="000000"/>
          <w:lang w:eastAsia="en-US"/>
        </w:rPr>
        <w:t xml:space="preserve"> диаграмма.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Понятие о фракталах. Фрактальные размерности. Фрактальная геометрия и детерминированный динамический хаос.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Примеры фрактальных структур в экологии.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>Нелинейная динамика и вычислительный эксперимент.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Модели одновидовой популяции, в том числе, модели, учитывающие возрастную и пространственную структуру популяции. 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>Модели типа «хищник–жертва»: классическая модель Лотки-Вольтерра и некоторые ее обобщения (модель Колмогорова).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>Модели конкурентного взаимодействия биологических видов.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 xml:space="preserve">Симбиоз, комменсализм, </w:t>
      </w:r>
      <w:proofErr w:type="spellStart"/>
      <w:r w:rsidRPr="00B62C30">
        <w:rPr>
          <w:rFonts w:eastAsiaTheme="minorHAnsi"/>
          <w:color w:val="000000"/>
          <w:lang w:eastAsia="en-US"/>
        </w:rPr>
        <w:t>аменсализм</w:t>
      </w:r>
      <w:proofErr w:type="spellEnd"/>
      <w:r w:rsidRPr="00B62C30">
        <w:rPr>
          <w:rFonts w:eastAsiaTheme="minorHAnsi"/>
          <w:color w:val="000000"/>
          <w:lang w:eastAsia="en-US"/>
        </w:rPr>
        <w:t>.</w:t>
      </w:r>
    </w:p>
    <w:p w:rsidR="00B62C30" w:rsidRPr="00B62C30" w:rsidRDefault="00B62C30" w:rsidP="00B62C30">
      <w:pPr>
        <w:ind w:firstLine="709"/>
        <w:rPr>
          <w:rFonts w:eastAsiaTheme="minorHAnsi"/>
          <w:color w:val="000000"/>
          <w:lang w:eastAsia="en-US"/>
        </w:rPr>
      </w:pPr>
      <w:r w:rsidRPr="00B62C30">
        <w:rPr>
          <w:rFonts w:eastAsiaTheme="minorHAnsi"/>
          <w:color w:val="000000"/>
          <w:lang w:eastAsia="en-US"/>
        </w:rPr>
        <w:t>Модели эксплуатируемых популяций.</w:t>
      </w:r>
    </w:p>
    <w:p w:rsidR="00B0255F" w:rsidRDefault="00B62C30" w:rsidP="00B62C30">
      <w:pPr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62C30">
        <w:rPr>
          <w:rFonts w:eastAsiaTheme="minorHAnsi"/>
          <w:color w:val="000000"/>
          <w:lang w:eastAsia="en-US"/>
        </w:rPr>
        <w:t>Модели антропоге</w:t>
      </w:r>
      <w:r>
        <w:rPr>
          <w:rFonts w:eastAsiaTheme="minorHAnsi"/>
          <w:color w:val="000000"/>
          <w:lang w:eastAsia="en-US"/>
        </w:rPr>
        <w:t>нного воздействия на экосистему.</w:t>
      </w:r>
    </w:p>
    <w:p w:rsidR="00E949B5" w:rsidRDefault="00E949B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529AA" w:rsidRPr="00372C94" w:rsidRDefault="006529AA" w:rsidP="00E949B5">
      <w:pPr>
        <w:rPr>
          <w:b/>
        </w:rPr>
      </w:pPr>
      <w:r w:rsidRPr="00372C94">
        <w:rPr>
          <w:b/>
        </w:rPr>
        <w:lastRenderedPageBreak/>
        <w:t xml:space="preserve">8.1 Перечень основной  и дополнительной учебной литературы </w:t>
      </w:r>
    </w:p>
    <w:p w:rsidR="006529AA" w:rsidRDefault="006529AA" w:rsidP="006529AA">
      <w:pPr>
        <w:ind w:firstLine="709"/>
        <w:jc w:val="right"/>
        <w:rPr>
          <w:b/>
        </w:rPr>
      </w:pP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49"/>
        <w:gridCol w:w="1601"/>
        <w:gridCol w:w="1752"/>
        <w:gridCol w:w="1251"/>
      </w:tblGrid>
      <w:tr w:rsidR="006529AA" w:rsidRPr="00B72CDC" w:rsidTr="006529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6529AA" w:rsidRPr="00B72CDC" w:rsidTr="006529AA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6529AA" w:rsidRPr="00B72CDC" w:rsidTr="00E949B5">
        <w:trPr>
          <w:trHeight w:val="112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6529AA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 М. Редина, А. П. Хаустов</w:t>
            </w:r>
          </w:p>
        </w:tc>
        <w:tc>
          <w:tcPr>
            <w:tcW w:w="2449" w:type="dxa"/>
            <w:shd w:val="clear" w:color="auto" w:fill="auto"/>
          </w:tcPr>
          <w:p w:rsidR="006529AA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Нормирование и снижение загрязнений окружающей среды</w:t>
            </w:r>
          </w:p>
        </w:tc>
        <w:tc>
          <w:tcPr>
            <w:tcW w:w="1601" w:type="dxa"/>
            <w:shd w:val="clear" w:color="auto" w:fill="auto"/>
          </w:tcPr>
          <w:p w:rsidR="006529AA" w:rsidRPr="0060546B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B62C30">
              <w:rPr>
                <w:color w:val="auto"/>
              </w:rPr>
              <w:t>чебник</w:t>
            </w:r>
          </w:p>
        </w:tc>
        <w:tc>
          <w:tcPr>
            <w:tcW w:w="1752" w:type="dxa"/>
            <w:shd w:val="clear" w:color="auto" w:fill="auto"/>
          </w:tcPr>
          <w:p w:rsidR="006529AA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 xml:space="preserve">М.: </w:t>
            </w:r>
            <w:proofErr w:type="spellStart"/>
            <w:r w:rsidRPr="00B62C30">
              <w:rPr>
                <w:color w:val="auto"/>
              </w:rPr>
              <w:t>Юрайт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E00F8" w:rsidRDefault="00B62C30" w:rsidP="00E949B5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3E00F8" w:rsidRPr="00B72CDC" w:rsidTr="00E949B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B62C30">
              <w:rPr>
                <w:color w:val="auto"/>
              </w:rPr>
              <w:t>Братусь</w:t>
            </w:r>
            <w:proofErr w:type="spellEnd"/>
            <w:r w:rsidRPr="00B62C30">
              <w:rPr>
                <w:color w:val="auto"/>
              </w:rPr>
              <w:t xml:space="preserve"> А.С., Новожилов А.С., Платонов А.П.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Динамические системы и модели биологии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ФИЗМАТЛИТ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B62C30" w:rsidP="00E949B5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2010</w:t>
            </w:r>
          </w:p>
        </w:tc>
      </w:tr>
      <w:tr w:rsidR="003E00F8" w:rsidRPr="00B72CDC" w:rsidTr="00E949B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Ризниченко Г.Ю.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Лекции по математическим моделям в биологии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М.. Регулярная и хаотическая динамика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B62C30" w:rsidP="00E949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</w:tr>
      <w:tr w:rsidR="00E949B5" w:rsidRPr="00B72CDC" w:rsidTr="00E949B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949B5" w:rsidRDefault="00E949B5" w:rsidP="0020512A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E949B5" w:rsidRPr="00B0255F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B62C30">
              <w:rPr>
                <w:color w:val="auto"/>
              </w:rPr>
              <w:t>В.А.Садовничий</w:t>
            </w:r>
            <w:proofErr w:type="spellEnd"/>
            <w:r w:rsidRPr="00B62C30">
              <w:rPr>
                <w:color w:val="auto"/>
              </w:rPr>
              <w:t xml:space="preserve">, </w:t>
            </w:r>
            <w:proofErr w:type="spellStart"/>
            <w:r w:rsidRPr="00B62C30">
              <w:rPr>
                <w:color w:val="auto"/>
              </w:rPr>
              <w:t>А.А.Акаев</w:t>
            </w:r>
            <w:proofErr w:type="spellEnd"/>
            <w:r w:rsidRPr="00B62C30">
              <w:rPr>
                <w:color w:val="auto"/>
              </w:rPr>
              <w:t xml:space="preserve">, </w:t>
            </w:r>
            <w:proofErr w:type="spellStart"/>
            <w:r w:rsidRPr="00B62C30">
              <w:rPr>
                <w:color w:val="auto"/>
              </w:rPr>
              <w:t>А.В.Коротаев</w:t>
            </w:r>
            <w:proofErr w:type="spellEnd"/>
            <w:r w:rsidRPr="00B62C30">
              <w:rPr>
                <w:color w:val="auto"/>
              </w:rPr>
              <w:t xml:space="preserve">, </w:t>
            </w:r>
            <w:proofErr w:type="spellStart"/>
            <w:r w:rsidRPr="00B62C30">
              <w:rPr>
                <w:color w:val="auto"/>
              </w:rPr>
              <w:t>С.Ю.Малков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E949B5" w:rsidRPr="00B0255F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Моделирование и прогнозирование мировой динамики</w:t>
            </w:r>
          </w:p>
        </w:tc>
        <w:tc>
          <w:tcPr>
            <w:tcW w:w="1601" w:type="dxa"/>
            <w:shd w:val="clear" w:color="auto" w:fill="auto"/>
          </w:tcPr>
          <w:p w:rsidR="00E949B5" w:rsidRPr="007F1EAB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E949B5" w:rsidRPr="00B0255F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М.: ИСП</w:t>
            </w:r>
            <w:r w:rsidRPr="00B62C30">
              <w:rPr>
                <w:color w:val="auto"/>
              </w:rPr>
              <w:t xml:space="preserve"> РАН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9B5" w:rsidRDefault="00B62C30" w:rsidP="00E949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</w:tr>
      <w:tr w:rsidR="00E949B5" w:rsidRPr="00B72CDC" w:rsidTr="00E949B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949B5" w:rsidRDefault="00E949B5" w:rsidP="0020512A">
            <w:pPr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E949B5" w:rsidRPr="00B0255F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П. Г. Белов</w:t>
            </w:r>
          </w:p>
        </w:tc>
        <w:tc>
          <w:tcPr>
            <w:tcW w:w="2449" w:type="dxa"/>
            <w:shd w:val="clear" w:color="auto" w:fill="auto"/>
          </w:tcPr>
          <w:p w:rsidR="00E949B5" w:rsidRPr="00B0255F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 xml:space="preserve">Управление рисками, системный анализ и </w:t>
            </w:r>
            <w:proofErr w:type="gramStart"/>
            <w:r w:rsidRPr="00B62C30">
              <w:rPr>
                <w:color w:val="auto"/>
              </w:rPr>
              <w:t>моделирование :</w:t>
            </w:r>
            <w:proofErr w:type="gramEnd"/>
            <w:r w:rsidRPr="00B62C30">
              <w:rPr>
                <w:color w:val="auto"/>
              </w:rPr>
              <w:t xml:space="preserve"> учебник и практикум для бакалавриата и магистратуры</w:t>
            </w:r>
          </w:p>
        </w:tc>
        <w:tc>
          <w:tcPr>
            <w:tcW w:w="1601" w:type="dxa"/>
            <w:shd w:val="clear" w:color="auto" w:fill="auto"/>
          </w:tcPr>
          <w:p w:rsidR="00E949B5" w:rsidRPr="007F1EAB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Практикум</w:t>
            </w:r>
          </w:p>
        </w:tc>
        <w:tc>
          <w:tcPr>
            <w:tcW w:w="1752" w:type="dxa"/>
            <w:shd w:val="clear" w:color="auto" w:fill="auto"/>
          </w:tcPr>
          <w:p w:rsidR="00E949B5" w:rsidRPr="00B0255F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proofErr w:type="gramStart"/>
            <w:r>
              <w:rPr>
                <w:color w:val="auto"/>
              </w:rPr>
              <w:t>М. :</w:t>
            </w:r>
            <w:proofErr w:type="gramEnd"/>
            <w:r>
              <w:rPr>
                <w:color w:val="auto"/>
              </w:rPr>
              <w:t xml:space="preserve"> Из-</w:t>
            </w:r>
            <w:proofErr w:type="spellStart"/>
            <w:r w:rsidRPr="00B62C30">
              <w:rPr>
                <w:color w:val="auto"/>
              </w:rPr>
              <w:t>дательство</w:t>
            </w:r>
            <w:proofErr w:type="spellEnd"/>
            <w:r w:rsidRPr="00B62C30">
              <w:rPr>
                <w:color w:val="auto"/>
              </w:rPr>
              <w:t xml:space="preserve"> </w:t>
            </w:r>
            <w:proofErr w:type="spellStart"/>
            <w:r w:rsidRPr="00B62C30">
              <w:rPr>
                <w:color w:val="auto"/>
              </w:rPr>
              <w:t>Юрайт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E949B5" w:rsidRDefault="00B62C30" w:rsidP="00E949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</w:tr>
      <w:tr w:rsidR="00C0492D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C0492D" w:rsidRPr="00372C94" w:rsidRDefault="00C0492D" w:rsidP="0020512A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</w:tr>
      <w:tr w:rsidR="00C0492D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6529AA" w:rsidRDefault="00C0492D" w:rsidP="0020512A">
            <w:pPr>
              <w:jc w:val="both"/>
            </w:pPr>
            <w:r w:rsidRPr="006529AA">
              <w:t>1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B62C30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 xml:space="preserve">Р. </w:t>
            </w:r>
            <w:proofErr w:type="spellStart"/>
            <w:r w:rsidRPr="00B62C30">
              <w:rPr>
                <w:color w:val="auto"/>
              </w:rPr>
              <w:t>Пэнтл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C0492D" w:rsidRPr="003E00F8" w:rsidRDefault="00B62C30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Методы системного анализа окружающей среды</w:t>
            </w:r>
          </w:p>
        </w:tc>
        <w:tc>
          <w:tcPr>
            <w:tcW w:w="1601" w:type="dxa"/>
            <w:shd w:val="clear" w:color="auto" w:fill="auto"/>
          </w:tcPr>
          <w:p w:rsidR="00C0492D" w:rsidRPr="0060546B" w:rsidRDefault="00744928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B62C30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Мир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0492D" w:rsidRPr="003E00F8" w:rsidRDefault="00B62C30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1979</w:t>
            </w:r>
          </w:p>
        </w:tc>
      </w:tr>
      <w:tr w:rsidR="006E05AC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B62C30" w:rsidP="0060546B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B62C30">
              <w:rPr>
                <w:color w:val="auto"/>
              </w:rPr>
              <w:t>Медоуз</w:t>
            </w:r>
            <w:proofErr w:type="spellEnd"/>
            <w:r w:rsidRPr="00B62C30">
              <w:rPr>
                <w:color w:val="auto"/>
              </w:rPr>
              <w:t xml:space="preserve"> Д., </w:t>
            </w:r>
            <w:proofErr w:type="spellStart"/>
            <w:r w:rsidRPr="00B62C30">
              <w:rPr>
                <w:color w:val="auto"/>
              </w:rPr>
              <w:t>Рандерс</w:t>
            </w:r>
            <w:proofErr w:type="spellEnd"/>
            <w:r w:rsidRPr="00B62C30">
              <w:rPr>
                <w:color w:val="auto"/>
              </w:rPr>
              <w:t xml:space="preserve"> Й., </w:t>
            </w:r>
            <w:proofErr w:type="spellStart"/>
            <w:r w:rsidRPr="00B62C30">
              <w:rPr>
                <w:color w:val="auto"/>
              </w:rPr>
              <w:t>Медоуз</w:t>
            </w:r>
            <w:proofErr w:type="spellEnd"/>
            <w:r w:rsidRPr="00B62C30">
              <w:rPr>
                <w:color w:val="auto"/>
              </w:rPr>
              <w:t xml:space="preserve"> Д.  </w:t>
            </w:r>
          </w:p>
        </w:tc>
        <w:tc>
          <w:tcPr>
            <w:tcW w:w="2449" w:type="dxa"/>
            <w:shd w:val="clear" w:color="auto" w:fill="auto"/>
          </w:tcPr>
          <w:p w:rsidR="006E05AC" w:rsidRPr="003E00F8" w:rsidRDefault="00B62C30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Пределы роста. 30 лет спустя</w:t>
            </w:r>
          </w:p>
        </w:tc>
        <w:tc>
          <w:tcPr>
            <w:tcW w:w="1601" w:type="dxa"/>
            <w:shd w:val="clear" w:color="auto" w:fill="auto"/>
          </w:tcPr>
          <w:p w:rsidR="006E05AC" w:rsidRPr="0060546B" w:rsidRDefault="00744928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6E05AC" w:rsidRPr="003E00F8" w:rsidRDefault="00B62C30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Академкнига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E05AC" w:rsidRPr="003E00F8" w:rsidRDefault="00B62C30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2007</w:t>
            </w:r>
          </w:p>
        </w:tc>
      </w:tr>
      <w:tr w:rsidR="007F1EAB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F1EAB" w:rsidRDefault="007F1EAB" w:rsidP="0020512A">
            <w:pPr>
              <w:jc w:val="both"/>
            </w:pPr>
            <w: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7F1EAB" w:rsidRPr="0060546B" w:rsidRDefault="00B62C30" w:rsidP="0060546B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B62C30">
              <w:rPr>
                <w:color w:val="auto"/>
              </w:rPr>
              <w:t>Донелла</w:t>
            </w:r>
            <w:proofErr w:type="spellEnd"/>
            <w:r w:rsidRPr="00B62C30">
              <w:rPr>
                <w:color w:val="auto"/>
              </w:rPr>
              <w:t xml:space="preserve"> Х. </w:t>
            </w:r>
            <w:proofErr w:type="spellStart"/>
            <w:r w:rsidRPr="00B62C30">
              <w:rPr>
                <w:color w:val="auto"/>
              </w:rPr>
              <w:t>Медоуз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7F1EAB" w:rsidRPr="0060546B" w:rsidRDefault="00B62C30" w:rsidP="007F1EAB">
            <w:pPr>
              <w:pStyle w:val="a7"/>
              <w:shd w:val="clear" w:color="auto" w:fill="FFFFFF"/>
              <w:jc w:val="both"/>
              <w:rPr>
                <w:color w:val="auto"/>
              </w:rPr>
            </w:pPr>
            <w:r w:rsidRPr="00B62C30">
              <w:rPr>
                <w:color w:val="auto"/>
              </w:rPr>
              <w:t>Азбука системного мышления</w:t>
            </w:r>
          </w:p>
        </w:tc>
        <w:tc>
          <w:tcPr>
            <w:tcW w:w="1601" w:type="dxa"/>
            <w:shd w:val="clear" w:color="auto" w:fill="auto"/>
          </w:tcPr>
          <w:p w:rsidR="007F1EAB" w:rsidRPr="0060546B" w:rsidRDefault="00744928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7F1EAB" w:rsidRPr="0060546B" w:rsidRDefault="00B62C30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БИНОМ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F1EAB" w:rsidRDefault="00B62C30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2011</w:t>
            </w:r>
          </w:p>
        </w:tc>
      </w:tr>
      <w:tr w:rsidR="00E949B5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949B5" w:rsidRDefault="00E949B5" w:rsidP="0020512A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E949B5" w:rsidRPr="007F1EAB" w:rsidRDefault="00B62C30" w:rsidP="0060546B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B62C30">
              <w:rPr>
                <w:color w:val="auto"/>
              </w:rPr>
              <w:t>Форрестер</w:t>
            </w:r>
            <w:proofErr w:type="spellEnd"/>
            <w:r w:rsidRPr="00B62C30">
              <w:rPr>
                <w:color w:val="auto"/>
              </w:rPr>
              <w:t xml:space="preserve"> Д.</w:t>
            </w:r>
          </w:p>
        </w:tc>
        <w:tc>
          <w:tcPr>
            <w:tcW w:w="2449" w:type="dxa"/>
            <w:shd w:val="clear" w:color="auto" w:fill="auto"/>
          </w:tcPr>
          <w:p w:rsidR="00E949B5" w:rsidRPr="007F1EAB" w:rsidRDefault="00B62C30" w:rsidP="007F1EAB">
            <w:pPr>
              <w:pStyle w:val="a7"/>
              <w:shd w:val="clear" w:color="auto" w:fill="FFFFFF"/>
              <w:jc w:val="both"/>
              <w:rPr>
                <w:color w:val="auto"/>
              </w:rPr>
            </w:pPr>
            <w:r w:rsidRPr="00B62C30">
              <w:rPr>
                <w:color w:val="auto"/>
              </w:rPr>
              <w:t>Мировая динамика</w:t>
            </w:r>
          </w:p>
        </w:tc>
        <w:tc>
          <w:tcPr>
            <w:tcW w:w="1601" w:type="dxa"/>
            <w:shd w:val="clear" w:color="auto" w:fill="auto"/>
          </w:tcPr>
          <w:p w:rsidR="00E949B5" w:rsidRDefault="00744928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E949B5" w:rsidRPr="007F1EAB" w:rsidRDefault="00B62C30" w:rsidP="002F24B6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АСТ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9B5" w:rsidRDefault="00B62C30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2006</w:t>
            </w:r>
          </w:p>
        </w:tc>
      </w:tr>
      <w:tr w:rsidR="00B62C30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2C30" w:rsidRDefault="00B62C30" w:rsidP="0020512A">
            <w:pPr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B62C30" w:rsidRPr="002F24B6" w:rsidRDefault="00B62C30" w:rsidP="0060546B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B62C30">
              <w:rPr>
                <w:color w:val="auto"/>
              </w:rPr>
              <w:t>Форрестер</w:t>
            </w:r>
            <w:proofErr w:type="spellEnd"/>
            <w:r w:rsidRPr="00B62C30">
              <w:rPr>
                <w:color w:val="auto"/>
              </w:rPr>
              <w:t xml:space="preserve"> Д.</w:t>
            </w:r>
          </w:p>
        </w:tc>
        <w:tc>
          <w:tcPr>
            <w:tcW w:w="2449" w:type="dxa"/>
            <w:shd w:val="clear" w:color="auto" w:fill="auto"/>
          </w:tcPr>
          <w:p w:rsidR="00B62C30" w:rsidRPr="002F24B6" w:rsidRDefault="00B62C30" w:rsidP="00B62C30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Основы кибернетики предприятия (Индустриальная динамика)</w:t>
            </w:r>
          </w:p>
        </w:tc>
        <w:tc>
          <w:tcPr>
            <w:tcW w:w="1601" w:type="dxa"/>
            <w:shd w:val="clear" w:color="auto" w:fill="auto"/>
          </w:tcPr>
          <w:p w:rsidR="00B62C30" w:rsidRPr="002F24B6" w:rsidRDefault="00744928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B62C30" w:rsidRPr="002F24B6" w:rsidRDefault="00B62C30" w:rsidP="002F24B6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Прогресс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2C30" w:rsidRDefault="00B62C30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1971</w:t>
            </w:r>
          </w:p>
        </w:tc>
      </w:tr>
      <w:tr w:rsidR="00B62C30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2C30" w:rsidRDefault="00B62C30" w:rsidP="0020512A">
            <w:pPr>
              <w:jc w:val="both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B62C30" w:rsidRPr="002F24B6" w:rsidRDefault="00B62C30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Шеннон Р.</w:t>
            </w:r>
          </w:p>
        </w:tc>
        <w:tc>
          <w:tcPr>
            <w:tcW w:w="2449" w:type="dxa"/>
            <w:shd w:val="clear" w:color="auto" w:fill="auto"/>
          </w:tcPr>
          <w:p w:rsidR="00B62C30" w:rsidRPr="002F24B6" w:rsidRDefault="00B62C30" w:rsidP="007F1EAB">
            <w:pPr>
              <w:pStyle w:val="a7"/>
              <w:shd w:val="clear" w:color="auto" w:fill="FFFFFF"/>
              <w:jc w:val="both"/>
              <w:rPr>
                <w:color w:val="auto"/>
              </w:rPr>
            </w:pPr>
            <w:r w:rsidRPr="00B62C30">
              <w:rPr>
                <w:color w:val="auto"/>
              </w:rPr>
              <w:t>Имитационное моделирование систем - искусство и наука</w:t>
            </w:r>
          </w:p>
        </w:tc>
        <w:tc>
          <w:tcPr>
            <w:tcW w:w="1601" w:type="dxa"/>
            <w:shd w:val="clear" w:color="auto" w:fill="auto"/>
          </w:tcPr>
          <w:p w:rsidR="00B62C30" w:rsidRPr="002F24B6" w:rsidRDefault="00744928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B62C30" w:rsidRPr="002F24B6" w:rsidRDefault="00B62C30" w:rsidP="002F24B6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Мир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2C30" w:rsidRDefault="00B62C30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1978</w:t>
            </w:r>
          </w:p>
        </w:tc>
      </w:tr>
      <w:tr w:rsidR="00B62C30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2C30" w:rsidRDefault="00B62C30" w:rsidP="0020512A">
            <w:pPr>
              <w:jc w:val="both"/>
            </w:pPr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B62C30" w:rsidRPr="002F24B6" w:rsidRDefault="00B62C30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Базыкин А.Д.</w:t>
            </w:r>
          </w:p>
        </w:tc>
        <w:tc>
          <w:tcPr>
            <w:tcW w:w="2449" w:type="dxa"/>
            <w:shd w:val="clear" w:color="auto" w:fill="auto"/>
          </w:tcPr>
          <w:p w:rsidR="00B62C30" w:rsidRPr="002F24B6" w:rsidRDefault="00B62C30" w:rsidP="007F1EAB">
            <w:pPr>
              <w:pStyle w:val="a7"/>
              <w:shd w:val="clear" w:color="auto" w:fill="FFFFFF"/>
              <w:jc w:val="both"/>
              <w:rPr>
                <w:color w:val="auto"/>
              </w:rPr>
            </w:pPr>
            <w:r w:rsidRPr="00B62C30">
              <w:rPr>
                <w:color w:val="auto"/>
              </w:rPr>
              <w:t xml:space="preserve">Математическая биофизика взаимодействующих </w:t>
            </w:r>
            <w:proofErr w:type="spellStart"/>
            <w:proofErr w:type="gramStart"/>
            <w:r w:rsidRPr="00B62C30">
              <w:rPr>
                <w:color w:val="auto"/>
              </w:rPr>
              <w:t>по-пуляций</w:t>
            </w:r>
            <w:proofErr w:type="spellEnd"/>
            <w:proofErr w:type="gramEnd"/>
          </w:p>
        </w:tc>
        <w:tc>
          <w:tcPr>
            <w:tcW w:w="1601" w:type="dxa"/>
            <w:shd w:val="clear" w:color="auto" w:fill="auto"/>
          </w:tcPr>
          <w:p w:rsidR="00B62C30" w:rsidRPr="002F24B6" w:rsidRDefault="00744928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B62C30" w:rsidRPr="002F24B6" w:rsidRDefault="00B62C30" w:rsidP="002F24B6">
            <w:pPr>
              <w:pStyle w:val="a7"/>
              <w:shd w:val="clear" w:color="auto" w:fill="FFFFFF"/>
              <w:rPr>
                <w:color w:val="auto"/>
              </w:rPr>
            </w:pPr>
            <w:r w:rsidRPr="00B62C30">
              <w:rPr>
                <w:color w:val="auto"/>
              </w:rPr>
              <w:t>М.: Наука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2C30" w:rsidRDefault="00B62C30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B62C30">
              <w:rPr>
                <w:color w:val="auto"/>
              </w:rPr>
              <w:t>1985</w:t>
            </w:r>
          </w:p>
        </w:tc>
      </w:tr>
    </w:tbl>
    <w:p w:rsidR="006529AA" w:rsidRDefault="006529AA" w:rsidP="006529AA">
      <w:pPr>
        <w:ind w:firstLine="709"/>
        <w:jc w:val="both"/>
        <w:rPr>
          <w:b/>
        </w:rPr>
      </w:pPr>
    </w:p>
    <w:p w:rsidR="006529AA" w:rsidRPr="00372C94" w:rsidRDefault="006529AA" w:rsidP="006529AA">
      <w:pPr>
        <w:ind w:firstLine="709"/>
        <w:jc w:val="both"/>
        <w:rPr>
          <w:b/>
        </w:rPr>
      </w:pPr>
      <w:r w:rsidRPr="00372C94">
        <w:rPr>
          <w:b/>
        </w:rPr>
        <w:t>8.2. Электронные издания</w:t>
      </w: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6529AA" w:rsidRPr="00B72CDC" w:rsidTr="0020512A">
        <w:trPr>
          <w:trHeight w:val="276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6529AA" w:rsidRPr="00B72CDC" w:rsidTr="0020512A">
        <w:trPr>
          <w:trHeight w:val="276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</w:tbl>
    <w:p w:rsidR="006529AA" w:rsidRPr="00372C94" w:rsidRDefault="006529AA" w:rsidP="006529AA">
      <w:pPr>
        <w:ind w:firstLine="709"/>
        <w:jc w:val="both"/>
        <w:rPr>
          <w:b/>
        </w:rPr>
      </w:pPr>
    </w:p>
    <w:p w:rsidR="006529AA" w:rsidRDefault="006529AA" w:rsidP="006529AA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6529AA" w:rsidRPr="00372C94" w:rsidRDefault="006529AA" w:rsidP="006529AA">
      <w:pPr>
        <w:pStyle w:val="Default"/>
        <w:ind w:firstLine="709"/>
        <w:jc w:val="both"/>
        <w:rPr>
          <w:b/>
        </w:rPr>
      </w:pP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6" w:history="1">
        <w:r w:rsidRPr="001919AD">
          <w:rPr>
            <w:rStyle w:val="aa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7" w:history="1">
        <w:r w:rsidRPr="00807EF3">
          <w:rPr>
            <w:rStyle w:val="aa"/>
          </w:rPr>
          <w:t>http://znanium.com/</w:t>
        </w:r>
      </w:hyperlink>
      <w:r w:rsidRPr="001919AD"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8" w:tgtFrame="_blank" w:history="1">
        <w:r w:rsidRPr="00601F2C">
          <w:rPr>
            <w:rStyle w:val="aa"/>
            <w:bCs/>
          </w:rPr>
          <w:t>http://webofknowledge.com/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9" w:tgtFrame="_blank" w:history="1">
        <w:r w:rsidRPr="00487FFE">
          <w:rPr>
            <w:rStyle w:val="aa"/>
            <w:bCs/>
          </w:rPr>
          <w:t>http://www.scopus.com/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10" w:anchor="PatentEasySearchPage" w:history="1">
        <w:r w:rsidRPr="00F32220">
          <w:rPr>
            <w:rStyle w:val="aa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lastRenderedPageBreak/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1" w:tgtFrame="_blank" w:history="1">
        <w:r w:rsidRPr="00F32220">
          <w:rPr>
            <w:rStyle w:val="aa"/>
            <w:bCs/>
          </w:rPr>
          <w:t>http://www.springernature.com/gp/librarians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2" w:tgtFrame="_blank" w:history="1">
        <w:r w:rsidRPr="00F32220">
          <w:rPr>
            <w:rStyle w:val="aa"/>
            <w:bCs/>
          </w:rPr>
          <w:t>http://dlib.eastview.com/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3" w:tgtFrame="_blank" w:history="1">
        <w:r w:rsidRPr="00F32220">
          <w:rPr>
            <w:rStyle w:val="aa"/>
            <w:bCs/>
          </w:rPr>
          <w:t>http://www.elibrary.ru/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4" w:tgtFrame="_blank" w:history="1">
        <w:r w:rsidRPr="00F32220">
          <w:rPr>
            <w:rStyle w:val="aa"/>
            <w:bCs/>
          </w:rPr>
          <w:t>http://нэб.рф/</w:t>
        </w:r>
      </w:hyperlink>
      <w:r>
        <w:t>.</w:t>
      </w:r>
    </w:p>
    <w:p w:rsidR="00677BCA" w:rsidRDefault="00677BCA">
      <w:pPr>
        <w:spacing w:after="160" w:line="259" w:lineRule="auto"/>
        <w:rPr>
          <w:rFonts w:eastAsiaTheme="minorHAnsi"/>
          <w:b/>
          <w:color w:val="000000"/>
          <w:lang w:eastAsia="en-US"/>
        </w:rPr>
      </w:pPr>
    </w:p>
    <w:p w:rsidR="006529AA" w:rsidRPr="00B30909" w:rsidRDefault="006529AA" w:rsidP="006529AA">
      <w:pPr>
        <w:pStyle w:val="Default"/>
        <w:jc w:val="both"/>
        <w:rPr>
          <w:b/>
        </w:rPr>
      </w:pPr>
      <w:r w:rsidRPr="00372C94">
        <w:rPr>
          <w:b/>
          <w:bCs/>
        </w:rPr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6529AA" w:rsidRDefault="006529AA" w:rsidP="006529AA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529AA" w:rsidRPr="009C2C70" w:rsidTr="002051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529AA" w:rsidRPr="00052F21" w:rsidTr="0020512A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 w:rsidR="00677BCA"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10 шт., мультимедийное оборудование (проектор и экран) – 1 шт., письменный стол – 10 шт., стул – 11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421C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6529A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  <w:p w:rsidR="006054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</w:p>
          <w:p w:rsidR="0060546B" w:rsidRDefault="0060546B" w:rsidP="006529AA">
            <w:pPr>
              <w:jc w:val="both"/>
            </w:pPr>
          </w:p>
          <w:p w:rsidR="006529AA" w:rsidRPr="006529AA" w:rsidRDefault="0060546B" w:rsidP="006529AA">
            <w:pPr>
              <w:jc w:val="both"/>
            </w:pPr>
            <w:r>
              <w:t>Доступ в глобальную и локальную сеть</w:t>
            </w:r>
            <w:r w:rsidR="006529AA" w:rsidRPr="006529AA">
              <w:t>.</w:t>
            </w:r>
          </w:p>
          <w:p w:rsidR="006529AA" w:rsidRPr="00B6331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</w:tbl>
    <w:p w:rsidR="006529AA" w:rsidRDefault="006529AA" w:rsidP="006529AA">
      <w:pPr>
        <w:pStyle w:val="Default"/>
        <w:ind w:firstLine="709"/>
        <w:jc w:val="both"/>
      </w:pPr>
    </w:p>
    <w:p w:rsidR="00B733B6" w:rsidRDefault="00B733B6" w:rsidP="00C3772B">
      <w:pPr>
        <w:tabs>
          <w:tab w:val="center" w:pos="4677"/>
          <w:tab w:val="left" w:pos="6024"/>
          <w:tab w:val="right" w:leader="underscore" w:pos="8505"/>
        </w:tabs>
        <w:rPr>
          <w:b/>
          <w:sz w:val="28"/>
          <w:szCs w:val="28"/>
        </w:rPr>
      </w:pPr>
    </w:p>
    <w:sectPr w:rsidR="00B733B6" w:rsidSect="002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21C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A77A2"/>
    <w:multiLevelType w:val="hybridMultilevel"/>
    <w:tmpl w:val="28A231CC"/>
    <w:lvl w:ilvl="0" w:tplc="0802ADCE">
      <w:start w:val="26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31B3865"/>
    <w:multiLevelType w:val="hybridMultilevel"/>
    <w:tmpl w:val="70469FF2"/>
    <w:lvl w:ilvl="0" w:tplc="E4D0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25002D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3596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51B7"/>
    <w:multiLevelType w:val="multilevel"/>
    <w:tmpl w:val="D5800D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F036829"/>
    <w:multiLevelType w:val="hybridMultilevel"/>
    <w:tmpl w:val="E0B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868D6"/>
    <w:multiLevelType w:val="hybridMultilevel"/>
    <w:tmpl w:val="41A017F4"/>
    <w:lvl w:ilvl="0" w:tplc="0066A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725BDA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1A92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623848C6"/>
    <w:multiLevelType w:val="hybridMultilevel"/>
    <w:tmpl w:val="854E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17AFD"/>
    <w:multiLevelType w:val="hybridMultilevel"/>
    <w:tmpl w:val="0FD6D04E"/>
    <w:lvl w:ilvl="0" w:tplc="79B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163EC4"/>
    <w:multiLevelType w:val="hybridMultilevel"/>
    <w:tmpl w:val="B42EFEE0"/>
    <w:lvl w:ilvl="0" w:tplc="126A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246F3"/>
    <w:multiLevelType w:val="hybridMultilevel"/>
    <w:tmpl w:val="978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6"/>
    <w:rsid w:val="00055A59"/>
    <w:rsid w:val="000828FD"/>
    <w:rsid w:val="000A3DC1"/>
    <w:rsid w:val="000F41AB"/>
    <w:rsid w:val="00117B46"/>
    <w:rsid w:val="00141FCD"/>
    <w:rsid w:val="00162613"/>
    <w:rsid w:val="00181514"/>
    <w:rsid w:val="001B7000"/>
    <w:rsid w:val="001E5A3B"/>
    <w:rsid w:val="001E7DC2"/>
    <w:rsid w:val="002003F5"/>
    <w:rsid w:val="0020512A"/>
    <w:rsid w:val="002258B9"/>
    <w:rsid w:val="00230CCA"/>
    <w:rsid w:val="002F24B6"/>
    <w:rsid w:val="003936E5"/>
    <w:rsid w:val="003A4D23"/>
    <w:rsid w:val="003E00F8"/>
    <w:rsid w:val="004051C8"/>
    <w:rsid w:val="00491774"/>
    <w:rsid w:val="004A4650"/>
    <w:rsid w:val="004B7B5F"/>
    <w:rsid w:val="00522C24"/>
    <w:rsid w:val="00536160"/>
    <w:rsid w:val="00555734"/>
    <w:rsid w:val="005D1449"/>
    <w:rsid w:val="005E67A6"/>
    <w:rsid w:val="005F4975"/>
    <w:rsid w:val="0060546B"/>
    <w:rsid w:val="006228F0"/>
    <w:rsid w:val="0062508C"/>
    <w:rsid w:val="006271C7"/>
    <w:rsid w:val="006529AA"/>
    <w:rsid w:val="00672CB9"/>
    <w:rsid w:val="00677BCA"/>
    <w:rsid w:val="006B2A12"/>
    <w:rsid w:val="006E05AC"/>
    <w:rsid w:val="00706A04"/>
    <w:rsid w:val="00710236"/>
    <w:rsid w:val="00712FB1"/>
    <w:rsid w:val="00744928"/>
    <w:rsid w:val="00750A11"/>
    <w:rsid w:val="007F1EAB"/>
    <w:rsid w:val="00816AD5"/>
    <w:rsid w:val="00942715"/>
    <w:rsid w:val="009616B4"/>
    <w:rsid w:val="00997BC8"/>
    <w:rsid w:val="009A4C0B"/>
    <w:rsid w:val="00A908DE"/>
    <w:rsid w:val="00AF0D76"/>
    <w:rsid w:val="00AF61B4"/>
    <w:rsid w:val="00B0255F"/>
    <w:rsid w:val="00B62C30"/>
    <w:rsid w:val="00B733B6"/>
    <w:rsid w:val="00BA5010"/>
    <w:rsid w:val="00BA57E9"/>
    <w:rsid w:val="00BA7D13"/>
    <w:rsid w:val="00BE78EE"/>
    <w:rsid w:val="00C0069D"/>
    <w:rsid w:val="00C0492D"/>
    <w:rsid w:val="00C355EF"/>
    <w:rsid w:val="00C3772B"/>
    <w:rsid w:val="00C522BC"/>
    <w:rsid w:val="00C74618"/>
    <w:rsid w:val="00C810BB"/>
    <w:rsid w:val="00C904FF"/>
    <w:rsid w:val="00C9425D"/>
    <w:rsid w:val="00D35E27"/>
    <w:rsid w:val="00E21137"/>
    <w:rsid w:val="00E53F1A"/>
    <w:rsid w:val="00E73AE2"/>
    <w:rsid w:val="00E8375F"/>
    <w:rsid w:val="00E949B5"/>
    <w:rsid w:val="00ED3D04"/>
    <w:rsid w:val="00F20620"/>
    <w:rsid w:val="00F42608"/>
    <w:rsid w:val="00F46BF5"/>
    <w:rsid w:val="00FB7E59"/>
    <w:rsid w:val="00FE329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92A569F"/>
  <w15:docId w15:val="{01A903DA-1923-4CE5-9E4A-3BBC5E8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733B6"/>
    <w:rPr>
      <w:bCs/>
      <w:iCs/>
      <w:lang w:eastAsia="ar-SA"/>
    </w:rPr>
  </w:style>
  <w:style w:type="paragraph" w:styleId="a4">
    <w:name w:val="Body Text"/>
    <w:basedOn w:val="a"/>
    <w:link w:val="a5"/>
    <w:uiPriority w:val="99"/>
    <w:rsid w:val="00B733B6"/>
    <w:pPr>
      <w:spacing w:after="120"/>
    </w:pPr>
    <w:rPr>
      <w:bCs/>
      <w:iCs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733B6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">
    <w:name w:val="Текст1"/>
    <w:basedOn w:val="a"/>
    <w:rsid w:val="00B733B6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33B6"/>
    <w:pPr>
      <w:ind w:firstLine="680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1B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1B7000"/>
    <w:rPr>
      <w:rFonts w:cs="Times New Roman"/>
      <w:b/>
      <w:bCs w:val="0"/>
      <w:iCs/>
      <w:sz w:val="24"/>
      <w:lang w:val="en-US" w:eastAsia="ar-SA" w:bidi="ar-SA"/>
    </w:rPr>
  </w:style>
  <w:style w:type="paragraph" w:styleId="a7">
    <w:name w:val="Normal (Web)"/>
    <w:basedOn w:val="a"/>
    <w:rsid w:val="001B7000"/>
    <w:pPr>
      <w:spacing w:before="280" w:after="280"/>
    </w:pPr>
    <w:rPr>
      <w:color w:val="333366"/>
      <w:lang w:eastAsia="ar-SA"/>
    </w:rPr>
  </w:style>
  <w:style w:type="paragraph" w:styleId="a8">
    <w:name w:val="List Paragraph"/>
    <w:basedOn w:val="a"/>
    <w:uiPriority w:val="34"/>
    <w:qFormat/>
    <w:rsid w:val="009A4C0B"/>
    <w:pPr>
      <w:ind w:left="720"/>
      <w:contextualSpacing/>
    </w:pPr>
  </w:style>
  <w:style w:type="table" w:styleId="a9">
    <w:name w:val="Table Grid"/>
    <w:basedOn w:val="a1"/>
    <w:uiPriority w:val="39"/>
    <w:rsid w:val="007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knowledge.com/" TargetMode="External"/><Relationship Id="rId13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.mgudt.ru/jirbis2/" TargetMode="External"/><Relationship Id="rId11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37.orbi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" TargetMode="External"/><Relationship Id="rId14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8157F87-8853-4862-8287-26D3140D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8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Sedlyarov</dc:creator>
  <cp:keywords/>
  <dc:description/>
  <cp:lastModifiedBy>user-Asp</cp:lastModifiedBy>
  <cp:revision>20</cp:revision>
  <dcterms:created xsi:type="dcterms:W3CDTF">2016-02-29T19:17:00Z</dcterms:created>
  <dcterms:modified xsi:type="dcterms:W3CDTF">2022-09-20T09:19:00Z</dcterms:modified>
</cp:coreProperties>
</file>