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6E878F01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04C83FB7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специалитет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6473C935" w:rsidR="001105C7" w:rsidRPr="006D34CC" w:rsidRDefault="008C2BC4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Специальность</w:t>
            </w:r>
            <w:r w:rsidR="001105C7"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67DF7C13" w:rsidR="001105C7" w:rsidRPr="006D34CC" w:rsidRDefault="008C2BC4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53.05.04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446BB5EE" w:rsidR="001105C7" w:rsidRPr="006D34CC" w:rsidRDefault="008C2BC4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Музыкально-театральное искусство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048CCFA" w:rsidR="001105C7" w:rsidRPr="006D34CC" w:rsidRDefault="008C2BC4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="001105C7"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1735B35E" w:rsidR="001105C7" w:rsidRPr="006D34CC" w:rsidRDefault="008C2BC4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Искусство оперного пения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7C053987" w:rsidR="00C278CA" w:rsidRPr="003612F4" w:rsidRDefault="008C2BC4" w:rsidP="00EF382D">
            <w:pPr>
              <w:spacing w:before="80"/>
              <w:rPr>
                <w:rFonts w:eastAsia="Times New Roman" w:cs="Times New Roman"/>
                <w:iCs/>
                <w:sz w:val="26"/>
                <w:szCs w:val="26"/>
              </w:rPr>
            </w:pPr>
            <w:r w:rsidRPr="003612F4">
              <w:rPr>
                <w:rFonts w:eastAsia="Times New Roman" w:cs="Times New Roman"/>
                <w:iCs/>
                <w:sz w:val="26"/>
                <w:szCs w:val="26"/>
              </w:rPr>
              <w:t>Солист-вокалист</w:t>
            </w:r>
            <w:r w:rsidR="00C278CA" w:rsidRPr="003612F4">
              <w:rPr>
                <w:rFonts w:eastAsia="Times New Roman" w:cs="Times New Roman"/>
                <w:iCs/>
                <w:sz w:val="26"/>
                <w:szCs w:val="26"/>
              </w:rPr>
              <w:t>. Преподаватель</w:t>
            </w:r>
          </w:p>
          <w:p w14:paraId="40B8BFE6" w14:textId="5B42620F" w:rsidR="001105C7" w:rsidRPr="003612F4" w:rsidRDefault="001105C7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8E7832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F3F79DB" w14:textId="77777777" w:rsidR="00C12C38" w:rsidRDefault="00C12C38" w:rsidP="008E7832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– солистов-вокалистов музыкального театра, вокального ансамбля для репетиционной и концертно-театральной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14:paraId="2132BE85" w14:textId="77777777" w:rsidR="00C12C38" w:rsidRPr="0082364F" w:rsidRDefault="00C12C38" w:rsidP="008E7832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 xml:space="preserve">подготовка специалистов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</w:t>
      </w:r>
      <w:proofErr w:type="gramStart"/>
      <w:r w:rsidRPr="00184467">
        <w:rPr>
          <w:sz w:val="24"/>
          <w:szCs w:val="24"/>
        </w:rPr>
        <w:t>т.д.</w:t>
      </w:r>
      <w:proofErr w:type="gramEnd"/>
      <w:r w:rsidRPr="00184467">
        <w:rPr>
          <w:sz w:val="24"/>
          <w:szCs w:val="24"/>
        </w:rPr>
        <w:t>), профессиональные ассоциации;</w:t>
      </w:r>
    </w:p>
    <w:p w14:paraId="32C3C6BD" w14:textId="77777777" w:rsidR="00C12C38" w:rsidRPr="007C60EA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1BAC1302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14:paraId="3361FF1B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51847E4F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2EE6BD2" w14:textId="6F7CDDCF" w:rsidR="00C12C38" w:rsidRPr="00F26710" w:rsidRDefault="00C12C38" w:rsidP="008E7832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6FAB504C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345ADD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14:paraId="658E8F73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29220D57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47538AA2" w14:textId="77777777" w:rsidR="00D8646D" w:rsidRPr="00D8646D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1B426FFB" w14:textId="77777777" w:rsidR="00D8646D" w:rsidRPr="00D8646D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D8646D">
        <w:rPr>
          <w:rFonts w:eastAsiaTheme="minorHAnsi"/>
          <w:w w:val="105"/>
          <w:sz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37EAE1C2" w14:textId="48E39E60" w:rsidR="00D8646D" w:rsidRDefault="00D8646D" w:rsidP="00D8646D">
      <w:pPr>
        <w:pStyle w:val="ad"/>
        <w:spacing w:after="120"/>
        <w:ind w:left="709"/>
        <w:jc w:val="both"/>
      </w:pPr>
    </w:p>
    <w:p w14:paraId="0F14382C" w14:textId="4AB07BD1" w:rsidR="00FB4734" w:rsidRPr="00D8646D" w:rsidRDefault="003403A2" w:rsidP="00D8646D">
      <w:pPr>
        <w:pStyle w:val="2"/>
      </w:pPr>
      <w:r w:rsidRPr="00F26710">
        <w:t>Формы обучения</w:t>
      </w:r>
      <w:bookmarkEnd w:id="25"/>
    </w:p>
    <w:p w14:paraId="01C3FD06" w14:textId="77777777"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bookmarkStart w:id="26" w:name="_Toc63853980"/>
      <w:r w:rsidRPr="00F26710">
        <w:rPr>
          <w:sz w:val="24"/>
          <w:szCs w:val="24"/>
        </w:rPr>
        <w:t>Обучение по образовательной программе осуществляется в</w:t>
      </w:r>
      <w:r>
        <w:rPr>
          <w:sz w:val="24"/>
          <w:szCs w:val="24"/>
        </w:rPr>
        <w:t xml:space="preserve"> очной 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r w:rsidRPr="00F26710">
        <w:t>Объем образовательной программы</w:t>
      </w:r>
      <w:bookmarkEnd w:id="26"/>
    </w:p>
    <w:p w14:paraId="6D8937FF" w14:textId="1BF2BC6D" w:rsidR="00991E8A" w:rsidRPr="00F26710" w:rsidRDefault="00991E8A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8646D">
        <w:rPr>
          <w:sz w:val="24"/>
          <w:szCs w:val="24"/>
        </w:rPr>
        <w:t>300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4F35411B" w14:textId="6F7B9583" w:rsidR="00D8646D" w:rsidRPr="009A7574" w:rsidRDefault="00D8646D" w:rsidP="008E7832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bookmarkStart w:id="29" w:name="_Toc70416991"/>
      <w:bookmarkStart w:id="30" w:name="_Toc63853985"/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вне зависимости от применяемых образовательных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технологий, составляет:</w:t>
      </w:r>
    </w:p>
    <w:p w14:paraId="490F8CFD" w14:textId="77777777"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>
        <w:rPr>
          <w:sz w:val="24"/>
          <w:szCs w:val="24"/>
        </w:rPr>
        <w:t xml:space="preserve"> </w:t>
      </w:r>
      <w:r w:rsidRPr="00F26710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5 лет.</w:t>
      </w:r>
    </w:p>
    <w:p w14:paraId="2BB6C71B" w14:textId="77777777" w:rsidR="004C723C" w:rsidRDefault="004C723C" w:rsidP="004C723C">
      <w:pPr>
        <w:pStyle w:val="2"/>
      </w:pPr>
      <w:r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356B5F3F" w:rsidR="004C723C" w:rsidRPr="00AC354C" w:rsidRDefault="004C723C" w:rsidP="00246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779E10F0" w14:textId="77777777"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D8646D">
        <w:rPr>
          <w:iCs/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7331D166" w:rsidR="004261EB" w:rsidRDefault="004261EB" w:rsidP="008E7832">
      <w:pPr>
        <w:pStyle w:val="ad"/>
        <w:numPr>
          <w:ilvl w:val="3"/>
          <w:numId w:val="5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3735E45C" w14:textId="77777777" w:rsid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14:paraId="593B1AE8" w14:textId="4429094A" w:rsidR="0024634E" w:rsidRP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>-</w:t>
      </w:r>
      <w:r>
        <w:rPr>
          <w:b w:val="0"/>
        </w:rPr>
        <w:t xml:space="preserve"> 0</w:t>
      </w:r>
      <w:r w:rsidRPr="00184467">
        <w:rPr>
          <w:b w:val="0"/>
        </w:rPr>
        <w:t>4 Культура, искусство (в сферах</w:t>
      </w:r>
    </w:p>
    <w:p w14:paraId="7BA322C4" w14:textId="77777777" w:rsidR="007C27A3" w:rsidRPr="0024634E" w:rsidRDefault="007C27A3" w:rsidP="0024634E">
      <w:pPr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lastRenderedPageBreak/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A6983DA" w14:textId="77777777"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bookmarkStart w:id="31" w:name="_Toc57031263"/>
      <w:r w:rsidRPr="00F522D0">
        <w:rPr>
          <w:sz w:val="24"/>
          <w:szCs w:val="24"/>
        </w:rPr>
        <w:t>педагогический;</w:t>
      </w:r>
    </w:p>
    <w:p w14:paraId="7CF40F98" w14:textId="77777777"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14:paraId="2AC56D8E" w14:textId="6B091870" w:rsidR="00376F49" w:rsidRDefault="00830436" w:rsidP="008E7832">
      <w:pPr>
        <w:pStyle w:val="ad"/>
        <w:numPr>
          <w:ilvl w:val="3"/>
          <w:numId w:val="1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3F56993E" w14:textId="77777777" w:rsidR="0024634E" w:rsidRPr="00251458" w:rsidRDefault="0024634E" w:rsidP="008E7832">
      <w:pPr>
        <w:pStyle w:val="ad"/>
        <w:widowControl w:val="0"/>
        <w:numPr>
          <w:ilvl w:val="0"/>
          <w:numId w:val="16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музыкальные</w:t>
      </w:r>
      <w:r w:rsidRPr="00251458">
        <w:rPr>
          <w:iCs/>
          <w:spacing w:val="-13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произведения,</w:t>
      </w:r>
      <w:r w:rsidRPr="00251458">
        <w:rPr>
          <w:iCs/>
          <w:sz w:val="24"/>
          <w:szCs w:val="24"/>
        </w:rPr>
        <w:t xml:space="preserve"> голосовой</w:t>
      </w:r>
      <w:r w:rsidRPr="00251458">
        <w:rPr>
          <w:iCs/>
          <w:spacing w:val="-3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аппарат</w:t>
      </w:r>
      <w:r w:rsidRPr="00251458">
        <w:rPr>
          <w:iCs/>
          <w:spacing w:val="-6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певца;</w:t>
      </w:r>
    </w:p>
    <w:p w14:paraId="7841C041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3"/>
          <w:sz w:val="24"/>
          <w:szCs w:val="24"/>
        </w:rPr>
        <w:t xml:space="preserve">музыкальные театры, концертные </w:t>
      </w:r>
      <w:r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Pr="00251458">
        <w:rPr>
          <w:iCs/>
          <w:spacing w:val="-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средства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массовой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информации;</w:t>
      </w:r>
    </w:p>
    <w:p w14:paraId="0D796A90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9"/>
        <w:contextualSpacing w:val="0"/>
        <w:jc w:val="both"/>
        <w:rPr>
          <w:iCs/>
          <w:sz w:val="24"/>
          <w:szCs w:val="24"/>
        </w:rPr>
      </w:pPr>
      <w:proofErr w:type="spellStart"/>
      <w:r w:rsidRPr="00251458">
        <w:rPr>
          <w:iCs/>
          <w:spacing w:val="-6"/>
          <w:sz w:val="24"/>
          <w:szCs w:val="24"/>
        </w:rPr>
        <w:t>слушательская</w:t>
      </w:r>
      <w:proofErr w:type="spellEnd"/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</w:t>
      </w:r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зрительская</w:t>
      </w:r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аудитории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театров,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концертных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залов,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5"/>
          <w:sz w:val="24"/>
          <w:szCs w:val="24"/>
        </w:rPr>
        <w:t>потребители</w:t>
      </w:r>
      <w:r w:rsidRPr="00251458">
        <w:rPr>
          <w:iCs/>
          <w:spacing w:val="-6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продукции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звукозаписывающих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студий;</w:t>
      </w:r>
    </w:p>
    <w:p w14:paraId="05F9CDFD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14:paraId="5B6014D0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творческие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коллективы,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исполнители;</w:t>
      </w:r>
    </w:p>
    <w:p w14:paraId="100B485B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народного художественного </w:t>
      </w:r>
      <w:r w:rsidRPr="00251458">
        <w:rPr>
          <w:iCs/>
          <w:sz w:val="24"/>
          <w:szCs w:val="24"/>
        </w:rPr>
        <w:t>творчества, другие учреждения</w:t>
      </w:r>
      <w:r w:rsidRPr="00251458">
        <w:rPr>
          <w:iCs/>
          <w:spacing w:val="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культуры;</w:t>
      </w:r>
    </w:p>
    <w:p w14:paraId="1BE387E7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различные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категории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обучающихся.</w:t>
      </w:r>
    </w:p>
    <w:p w14:paraId="56FB6311" w14:textId="77777777" w:rsidR="0024634E" w:rsidRDefault="0024634E" w:rsidP="008E7832">
      <w:pPr>
        <w:pStyle w:val="ad"/>
        <w:numPr>
          <w:ilvl w:val="3"/>
          <w:numId w:val="14"/>
        </w:numPr>
        <w:jc w:val="both"/>
        <w:rPr>
          <w:sz w:val="24"/>
          <w:szCs w:val="24"/>
        </w:rPr>
      </w:pPr>
    </w:p>
    <w:p w14:paraId="02A16035" w14:textId="77777777" w:rsidR="0024634E" w:rsidRPr="00F26710" w:rsidRDefault="0024634E" w:rsidP="008E7832">
      <w:pPr>
        <w:pStyle w:val="ad"/>
        <w:numPr>
          <w:ilvl w:val="3"/>
          <w:numId w:val="14"/>
        </w:numPr>
        <w:jc w:val="both"/>
        <w:rPr>
          <w:sz w:val="24"/>
          <w:szCs w:val="24"/>
        </w:rPr>
      </w:pPr>
    </w:p>
    <w:p w14:paraId="16598698" w14:textId="31F0489D" w:rsidR="00DA3642" w:rsidRDefault="003403A2" w:rsidP="00C47F8F">
      <w:pPr>
        <w:pStyle w:val="2"/>
      </w:pPr>
      <w:bookmarkStart w:id="32" w:name="_Toc63853987"/>
      <w:bookmarkEnd w:id="31"/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98"/>
        <w:gridCol w:w="2154"/>
        <w:gridCol w:w="3231"/>
      </w:tblGrid>
      <w:tr w:rsidR="009950A6" w:rsidRPr="00F26710" w14:paraId="739D173A" w14:textId="77777777" w:rsidTr="00652F3A">
        <w:trPr>
          <w:trHeight w:val="805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4174DD15" w14:textId="77777777" w:rsidR="009950A6" w:rsidRDefault="009950A6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14:paraId="3B5256C8" w14:textId="77777777" w:rsidR="009950A6" w:rsidRPr="006B13C6" w:rsidRDefault="009950A6" w:rsidP="0065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14:paraId="60D7FC90" w14:textId="77777777" w:rsidR="009950A6" w:rsidRPr="006B13C6" w:rsidRDefault="009950A6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14:paraId="59010C35" w14:textId="77777777"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183E3CAD" w14:textId="77777777"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6AA7026" w14:textId="77777777"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9950A6" w:rsidRPr="00F26710" w14:paraId="57C86986" w14:textId="77777777" w:rsidTr="00652F3A">
        <w:trPr>
          <w:trHeight w:val="283"/>
        </w:trPr>
        <w:tc>
          <w:tcPr>
            <w:tcW w:w="2268" w:type="dxa"/>
          </w:tcPr>
          <w:p w14:paraId="6C90F977" w14:textId="77777777" w:rsidR="009950A6" w:rsidRPr="006B13C6" w:rsidRDefault="009950A6" w:rsidP="00652F3A">
            <w:pPr>
              <w:rPr>
                <w:rFonts w:eastAsia="Times New Roman" w:cs="Times New Roman"/>
                <w:i/>
              </w:rPr>
            </w:pPr>
          </w:p>
          <w:p w14:paraId="10BF2B91" w14:textId="77777777" w:rsidR="009950A6" w:rsidRPr="006B13C6" w:rsidRDefault="009950A6" w:rsidP="00652F3A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2098" w:type="dxa"/>
          </w:tcPr>
          <w:p w14:paraId="10F70B5B" w14:textId="77777777" w:rsidR="009950A6" w:rsidRPr="006B13C6" w:rsidRDefault="009950A6" w:rsidP="00652F3A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14:paraId="707B65F1" w14:textId="77777777" w:rsidR="009950A6" w:rsidRPr="006B13C6" w:rsidRDefault="009950A6" w:rsidP="00652F3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2154" w:type="dxa"/>
          </w:tcPr>
          <w:p w14:paraId="4902BE1E" w14:textId="77777777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обучение искусству пения и привитие обучающимся навыков, умений и знаний с целью подготовки к концертной деятельности, включая участие в музыкальных спектаклях;</w:t>
            </w:r>
          </w:p>
          <w:p w14:paraId="09447093" w14:textId="77777777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33" w:name="dst100060"/>
            <w:bookmarkEnd w:id="33"/>
            <w:r w:rsidRPr="00251458">
              <w:rPr>
                <w:rFonts w:eastAsia="Times New Roman" w:cs="Times New Roman"/>
              </w:rPr>
              <w:t>- развитие у обучающихся самостоятельности в работе над музыкальным произведением, развитие способности к самообучению;</w:t>
            </w:r>
          </w:p>
          <w:p w14:paraId="219F6B8E" w14:textId="77777777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34" w:name="dst100061"/>
            <w:bookmarkEnd w:id="34"/>
            <w:r w:rsidRPr="00251458">
              <w:rPr>
                <w:rFonts w:eastAsia="Times New Roman" w:cs="Times New Roman"/>
              </w:rPr>
              <w:t xml:space="preserve">- выполнение методической работы, осуществление контрольных </w:t>
            </w:r>
            <w:r w:rsidRPr="00251458">
              <w:rPr>
                <w:rFonts w:eastAsia="Times New Roman" w:cs="Times New Roman"/>
              </w:rPr>
              <w:lastRenderedPageBreak/>
              <w:t>мероприятий, направленных на оценку результатов художественно-педагогического процесса;</w:t>
            </w:r>
          </w:p>
        </w:tc>
        <w:tc>
          <w:tcPr>
            <w:tcW w:w="3231" w:type="dxa"/>
          </w:tcPr>
          <w:p w14:paraId="7BEDEA3E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bookmarkStart w:id="35" w:name="dst100046"/>
            <w:bookmarkEnd w:id="35"/>
            <w:r w:rsidRPr="00184467">
              <w:rPr>
                <w:iCs/>
                <w:spacing w:val="-2"/>
              </w:rPr>
              <w:lastRenderedPageBreak/>
              <w:t xml:space="preserve">образовательные организации </w:t>
            </w:r>
            <w:r w:rsidRPr="00184467">
              <w:rPr>
                <w:iCs/>
                <w:spacing w:val="-4"/>
              </w:rPr>
              <w:t>среднего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профессионального</w:t>
            </w:r>
            <w:r w:rsidRPr="00184467">
              <w:rPr>
                <w:iCs/>
                <w:spacing w:val="-11"/>
              </w:rPr>
              <w:t xml:space="preserve"> </w:t>
            </w:r>
            <w:r w:rsidRPr="00184467">
              <w:rPr>
                <w:iCs/>
                <w:spacing w:val="-4"/>
              </w:rPr>
              <w:t>и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дополнительного</w:t>
            </w:r>
            <w:r w:rsidRPr="00184467">
              <w:rPr>
                <w:iCs/>
                <w:spacing w:val="-13"/>
              </w:rPr>
              <w:t xml:space="preserve"> </w:t>
            </w:r>
            <w:proofErr w:type="gramStart"/>
            <w:r w:rsidRPr="00184467">
              <w:rPr>
                <w:iCs/>
                <w:spacing w:val="-3"/>
              </w:rPr>
              <w:t>образования</w:t>
            </w:r>
            <w:r w:rsidRPr="00184467">
              <w:rPr>
                <w:iCs/>
                <w:spacing w:val="-68"/>
              </w:rPr>
              <w:t xml:space="preserve"> </w:t>
            </w:r>
            <w:r w:rsidRPr="00184467">
              <w:rPr>
                <w:iCs/>
              </w:rPr>
              <w:t>;</w:t>
            </w:r>
            <w:proofErr w:type="gramEnd"/>
          </w:p>
          <w:p w14:paraId="71404D8C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r w:rsidRPr="00184467">
              <w:rPr>
                <w:iCs/>
                <w:spacing w:val="-7"/>
              </w:rPr>
              <w:t>различные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7"/>
              </w:rPr>
              <w:t>категории</w:t>
            </w:r>
            <w:r w:rsidRPr="00184467">
              <w:rPr>
                <w:iCs/>
                <w:spacing w:val="-11"/>
              </w:rPr>
              <w:t xml:space="preserve"> </w:t>
            </w:r>
            <w:r w:rsidRPr="00184467">
              <w:rPr>
                <w:iCs/>
                <w:spacing w:val="-7"/>
              </w:rPr>
              <w:t>обучающихся.</w:t>
            </w:r>
          </w:p>
          <w:p w14:paraId="4AEBEBF8" w14:textId="77777777" w:rsidR="009950A6" w:rsidRPr="00184467" w:rsidRDefault="009950A6" w:rsidP="00652F3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50A6" w:rsidRPr="00F26710" w14:paraId="0E6442C1" w14:textId="77777777" w:rsidTr="00652F3A">
        <w:trPr>
          <w:trHeight w:val="283"/>
        </w:trPr>
        <w:tc>
          <w:tcPr>
            <w:tcW w:w="2268" w:type="dxa"/>
          </w:tcPr>
          <w:p w14:paraId="3E85311E" w14:textId="77777777" w:rsidR="009950A6" w:rsidRPr="00956F19" w:rsidRDefault="009950A6" w:rsidP="00652F3A">
            <w:pPr>
              <w:jc w:val="both"/>
              <w:rPr>
                <w:rFonts w:eastAsia="Times New Roman"/>
                <w:i/>
              </w:rPr>
            </w:pPr>
            <w:r>
              <w:t xml:space="preserve">04 </w:t>
            </w:r>
            <w:r w:rsidRPr="00956F19">
              <w:t>Культура, искусство</w:t>
            </w:r>
          </w:p>
        </w:tc>
        <w:tc>
          <w:tcPr>
            <w:tcW w:w="2098" w:type="dxa"/>
          </w:tcPr>
          <w:p w14:paraId="16BA13E8" w14:textId="77777777" w:rsidR="009950A6" w:rsidRPr="006B13C6" w:rsidRDefault="009950A6" w:rsidP="00652F3A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художественно-творческий</w:t>
            </w:r>
            <w:r w:rsidRPr="006B13C6">
              <w:rPr>
                <w:rFonts w:eastAsia="Times New Roman" w:cs="Times New Roman"/>
                <w:i/>
              </w:rPr>
              <w:t xml:space="preserve"> </w:t>
            </w:r>
          </w:p>
          <w:p w14:paraId="7B9A741C" w14:textId="77777777" w:rsidR="009950A6" w:rsidRPr="006B13C6" w:rsidRDefault="009950A6" w:rsidP="00652F3A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</w:p>
        </w:tc>
        <w:tc>
          <w:tcPr>
            <w:tcW w:w="2154" w:type="dxa"/>
          </w:tcPr>
          <w:p w14:paraId="6F65454A" w14:textId="77777777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исполнение ведущих партий в оперных спектаклях;</w:t>
            </w:r>
          </w:p>
          <w:p w14:paraId="1B20101C" w14:textId="77777777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36" w:name="dst100065"/>
            <w:bookmarkEnd w:id="36"/>
            <w:r w:rsidRPr="00251458">
              <w:rPr>
                <w:rFonts w:eastAsia="Times New Roman" w:cs="Times New Roman"/>
              </w:rPr>
              <w:t xml:space="preserve">- интонирование голосом сложные в </w:t>
            </w:r>
            <w:proofErr w:type="spellStart"/>
            <w:r w:rsidRPr="00251458">
              <w:rPr>
                <w:rFonts w:eastAsia="Times New Roman" w:cs="Times New Roman"/>
              </w:rPr>
              <w:t>звуковысотном</w:t>
            </w:r>
            <w:proofErr w:type="spellEnd"/>
            <w:r w:rsidRPr="00251458">
              <w:rPr>
                <w:rFonts w:eastAsia="Times New Roman" w:cs="Times New Roman"/>
              </w:rPr>
              <w:t xml:space="preserve"> отношении мелодии (с интервальными скачками и хроматизмами) в процессе чтения с листа или исполнения музыкального произведения;</w:t>
            </w:r>
          </w:p>
          <w:p w14:paraId="3816CF20" w14:textId="77777777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37" w:name="dst100066"/>
            <w:bookmarkEnd w:id="37"/>
            <w:r w:rsidRPr="00251458">
              <w:rPr>
                <w:rFonts w:eastAsia="Times New Roman" w:cs="Times New Roman"/>
              </w:rPr>
              <w:t>- демонстрирование пластичности телодвижений и умение ориентироваться в сценическом пространстве в процессе исполнения партий в музыкальном спектакле;</w:t>
            </w:r>
          </w:p>
          <w:p w14:paraId="5E14C701" w14:textId="77777777" w:rsidR="009950A6" w:rsidRPr="00251458" w:rsidRDefault="009950A6" w:rsidP="00652F3A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251458">
              <w:rPr>
                <w:rFonts w:cs="Times New Roman"/>
                <w:shd w:val="clear" w:color="auto" w:fill="FFFFFF"/>
              </w:rPr>
              <w:t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ансамбле, с оркестром, хором, исполнение партий в музыкальном спектакле;</w:t>
            </w:r>
          </w:p>
          <w:p w14:paraId="5E235D09" w14:textId="77777777" w:rsidR="009950A6" w:rsidRPr="006B13C6" w:rsidRDefault="009950A6" w:rsidP="00652F3A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FF0000"/>
                <w:lang w:eastAsia="en-US"/>
              </w:rPr>
            </w:pPr>
            <w:r w:rsidRPr="00251458">
              <w:rPr>
                <w:rFonts w:eastAsia="Times New Roman" w:cs="Times New Roman"/>
              </w:rPr>
              <w:t xml:space="preserve">и </w:t>
            </w:r>
            <w:proofErr w:type="gramStart"/>
            <w:r w:rsidRPr="00251458">
              <w:rPr>
                <w:rFonts w:eastAsia="Times New Roman" w:cs="Times New Roman"/>
              </w:rPr>
              <w:t>т.д.</w:t>
            </w:r>
            <w:proofErr w:type="gramEnd"/>
          </w:p>
        </w:tc>
        <w:tc>
          <w:tcPr>
            <w:tcW w:w="3231" w:type="dxa"/>
          </w:tcPr>
          <w:p w14:paraId="0DB4FCC9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t>музыкальные</w:t>
            </w:r>
            <w:r w:rsidRPr="00184467">
              <w:rPr>
                <w:spacing w:val="-13"/>
              </w:rPr>
              <w:t xml:space="preserve"> </w:t>
            </w:r>
            <w:r w:rsidRPr="00184467">
              <w:rPr>
                <w:spacing w:val="-7"/>
              </w:rPr>
              <w:t>произведения,</w:t>
            </w:r>
            <w:r w:rsidRPr="00184467">
              <w:t xml:space="preserve"> голосовой</w:t>
            </w:r>
            <w:r w:rsidRPr="00184467">
              <w:rPr>
                <w:spacing w:val="-3"/>
              </w:rPr>
              <w:t xml:space="preserve"> </w:t>
            </w:r>
            <w:r w:rsidRPr="00184467">
              <w:t>аппарат</w:t>
            </w:r>
            <w:r w:rsidRPr="00184467">
              <w:rPr>
                <w:spacing w:val="-6"/>
              </w:rPr>
              <w:t xml:space="preserve"> </w:t>
            </w:r>
            <w:r w:rsidRPr="00184467">
              <w:t>певца;</w:t>
            </w:r>
          </w:p>
          <w:p w14:paraId="73526EAD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3"/>
              </w:rPr>
              <w:t xml:space="preserve">музыкальные театры, концертные </w:t>
            </w:r>
            <w:r w:rsidRPr="00184467">
              <w:rPr>
                <w:spacing w:val="-2"/>
              </w:rPr>
              <w:t>организации, звукозаписывающие студии,</w:t>
            </w:r>
            <w:r w:rsidRPr="00184467">
              <w:rPr>
                <w:spacing w:val="-1"/>
              </w:rPr>
              <w:t xml:space="preserve"> </w:t>
            </w:r>
            <w:r w:rsidRPr="00184467">
              <w:t>средства</w:t>
            </w:r>
            <w:r w:rsidRPr="00184467">
              <w:rPr>
                <w:spacing w:val="-17"/>
              </w:rPr>
              <w:t xml:space="preserve"> </w:t>
            </w:r>
            <w:r w:rsidRPr="00184467">
              <w:t>массовой</w:t>
            </w:r>
            <w:r w:rsidRPr="00184467">
              <w:rPr>
                <w:spacing w:val="-15"/>
              </w:rPr>
              <w:t xml:space="preserve"> </w:t>
            </w:r>
            <w:r w:rsidRPr="00184467">
              <w:t>информации;</w:t>
            </w:r>
          </w:p>
          <w:p w14:paraId="3C6CE3E0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proofErr w:type="spellStart"/>
            <w:r w:rsidRPr="00184467">
              <w:rPr>
                <w:spacing w:val="-6"/>
              </w:rPr>
              <w:t>слушательская</w:t>
            </w:r>
            <w:proofErr w:type="spellEnd"/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и</w:t>
            </w:r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зрительская</w:t>
            </w:r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аудитории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театров,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концертных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залов,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5"/>
              </w:rPr>
              <w:t>потребители</w:t>
            </w:r>
            <w:r w:rsidRPr="00184467">
              <w:rPr>
                <w:spacing w:val="-67"/>
              </w:rPr>
              <w:t xml:space="preserve"> </w:t>
            </w:r>
            <w:r w:rsidRPr="00184467">
              <w:t>продукции</w:t>
            </w:r>
            <w:r w:rsidRPr="00184467">
              <w:rPr>
                <w:spacing w:val="-17"/>
              </w:rPr>
              <w:t xml:space="preserve"> </w:t>
            </w:r>
            <w:r w:rsidRPr="00184467">
              <w:t>звукозаписывающих</w:t>
            </w:r>
            <w:r w:rsidRPr="00184467">
              <w:rPr>
                <w:spacing w:val="-16"/>
              </w:rPr>
              <w:t xml:space="preserve"> </w:t>
            </w:r>
            <w:r w:rsidRPr="00184467">
              <w:t>студий;</w:t>
            </w:r>
          </w:p>
          <w:p w14:paraId="386EDA1F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t>авторы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произведений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музыкального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искусства;</w:t>
            </w:r>
          </w:p>
          <w:p w14:paraId="0FB2B79F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t>творческие</w:t>
            </w:r>
            <w:r w:rsidRPr="00184467">
              <w:rPr>
                <w:spacing w:val="-15"/>
              </w:rPr>
              <w:t xml:space="preserve"> </w:t>
            </w:r>
            <w:r w:rsidRPr="00184467">
              <w:rPr>
                <w:spacing w:val="-7"/>
              </w:rPr>
              <w:t>коллективы,</w:t>
            </w:r>
            <w:r w:rsidRPr="00184467">
              <w:rPr>
                <w:spacing w:val="-16"/>
              </w:rPr>
              <w:t xml:space="preserve"> </w:t>
            </w:r>
            <w:r w:rsidRPr="00184467">
              <w:rPr>
                <w:spacing w:val="-6"/>
              </w:rPr>
              <w:t>исполнители;</w:t>
            </w:r>
          </w:p>
          <w:p w14:paraId="563B18DD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1"/>
              </w:rPr>
              <w:t xml:space="preserve">центры и дома народного художественного </w:t>
            </w:r>
            <w:r w:rsidRPr="00184467">
              <w:t>творчества, другие учреждения</w:t>
            </w:r>
            <w:r w:rsidRPr="00184467">
              <w:rPr>
                <w:spacing w:val="1"/>
              </w:rPr>
              <w:t xml:space="preserve"> </w:t>
            </w:r>
            <w:r w:rsidRPr="00184467">
              <w:t>культуры</w:t>
            </w:r>
          </w:p>
          <w:p w14:paraId="3435C8C7" w14:textId="77777777" w:rsidR="009950A6" w:rsidRPr="002D7E2A" w:rsidRDefault="009950A6" w:rsidP="00652F3A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184467">
              <w:rPr>
                <w:rFonts w:eastAsia="Times New Roman" w:cs="Times New Roman"/>
              </w:rPr>
              <w:t xml:space="preserve">и </w:t>
            </w:r>
            <w:proofErr w:type="gramStart"/>
            <w:r w:rsidRPr="00184467">
              <w:rPr>
                <w:rFonts w:eastAsia="Times New Roman" w:cs="Times New Roman"/>
              </w:rPr>
              <w:t>т.д.</w:t>
            </w:r>
            <w:proofErr w:type="gramEnd"/>
          </w:p>
        </w:tc>
      </w:tr>
    </w:tbl>
    <w:p w14:paraId="6A1E77B7" w14:textId="77777777" w:rsidR="009950A6" w:rsidRPr="009950A6" w:rsidRDefault="009950A6" w:rsidP="009950A6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8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8"/>
    </w:p>
    <w:p w14:paraId="6A735BF0" w14:textId="701E443F" w:rsidR="008737DA" w:rsidRPr="001640E8" w:rsidRDefault="001105C7" w:rsidP="008E7832">
      <w:pPr>
        <w:pStyle w:val="ad"/>
        <w:numPr>
          <w:ilvl w:val="3"/>
          <w:numId w:val="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lastRenderedPageBreak/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>
        <w:rPr>
          <w:rStyle w:val="21"/>
          <w:rFonts w:eastAsiaTheme="minorHAnsi"/>
          <w:sz w:val="24"/>
        </w:rPr>
        <w:t>Универсальные</w:t>
      </w:r>
      <w:r w:rsidRPr="001640E8">
        <w:rPr>
          <w:rStyle w:val="21"/>
          <w:rFonts w:eastAsiaTheme="minorHAnsi"/>
          <w:sz w:val="24"/>
        </w:rPr>
        <w:t xml:space="preserve">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686A7E46"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</w:t>
            </w:r>
            <w:r>
              <w:t xml:space="preserve"> </w:t>
            </w:r>
            <w:r w:rsidRPr="00362930">
              <w:rPr>
                <w:rFonts w:eastAsia="Calibri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222BCF18"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</w:t>
            </w:r>
            <w:r>
              <w:t xml:space="preserve"> </w:t>
            </w:r>
            <w:r w:rsidRPr="00362930">
              <w:rPr>
                <w:rFonts w:eastAsia="Calibri"/>
              </w:rPr>
              <w:t>Способен управлять проектом на всех этапах его жизненного цикла</w:t>
            </w:r>
          </w:p>
        </w:tc>
      </w:tr>
      <w:tr w:rsidR="009950A6" w14:paraId="034BF550" w14:textId="77777777" w:rsidTr="00E03DC8">
        <w:tc>
          <w:tcPr>
            <w:tcW w:w="2802" w:type="dxa"/>
          </w:tcPr>
          <w:p w14:paraId="5DEE5866" w14:textId="0CEA88C7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42140EDD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r w:rsidRPr="00355930">
              <w:rPr>
                <w:rFonts w:eastAsia="Calibri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950A6" w14:paraId="7B0BC3B1" w14:textId="77777777" w:rsidTr="00E03DC8">
        <w:tc>
          <w:tcPr>
            <w:tcW w:w="2802" w:type="dxa"/>
          </w:tcPr>
          <w:p w14:paraId="140EA900" w14:textId="0D4BE035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7B629C92" w:rsidR="009950A6" w:rsidRDefault="000B05CD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УК-4. </w:t>
            </w:r>
            <w:r w:rsidRPr="00355930">
              <w:rPr>
                <w:rFonts w:eastAsia="Calibri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355930">
              <w:rPr>
                <w:rFonts w:eastAsia="Calibri"/>
              </w:rPr>
              <w:t>ых</w:t>
            </w:r>
            <w:proofErr w:type="spellEnd"/>
            <w:r w:rsidRPr="00355930">
              <w:rPr>
                <w:rFonts w:eastAsia="Calibri"/>
              </w:rPr>
              <w:t>) языке (ах), для академического и профессионального взаимодействия</w:t>
            </w:r>
          </w:p>
        </w:tc>
      </w:tr>
      <w:tr w:rsidR="000B05CD" w14:paraId="2620EC8D" w14:textId="77777777" w:rsidTr="00E03DC8">
        <w:tc>
          <w:tcPr>
            <w:tcW w:w="2802" w:type="dxa"/>
          </w:tcPr>
          <w:p w14:paraId="0D5F447B" w14:textId="150AA198"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042D24B0"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r w:rsidRPr="00355930"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950A6" w14:paraId="2733CE0D" w14:textId="77777777" w:rsidTr="00E03DC8">
        <w:tc>
          <w:tcPr>
            <w:tcW w:w="2802" w:type="dxa"/>
          </w:tcPr>
          <w:p w14:paraId="581F9D49" w14:textId="39CC28C8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0A0FF577"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9950A6" w14:paraId="709E4700" w14:textId="77777777" w:rsidTr="00E03DC8">
        <w:tc>
          <w:tcPr>
            <w:tcW w:w="2802" w:type="dxa"/>
          </w:tcPr>
          <w:p w14:paraId="0974892A" w14:textId="77777777" w:rsidR="009950A6" w:rsidRDefault="009950A6" w:rsidP="009950A6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5EA51B5E"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950A6" w14:paraId="7AC3DFD2" w14:textId="77777777" w:rsidTr="00E03DC8">
        <w:tc>
          <w:tcPr>
            <w:tcW w:w="2802" w:type="dxa"/>
          </w:tcPr>
          <w:p w14:paraId="0D6E4AB1" w14:textId="2A6FA3D9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7051" w:type="dxa"/>
          </w:tcPr>
          <w:p w14:paraId="5B3426DD" w14:textId="1E8D1BA0" w:rsidR="009950A6" w:rsidRDefault="000B05CD" w:rsidP="009950A6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>
              <w:tab/>
            </w:r>
            <w:r w:rsidRPr="0042166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950A6" w14:paraId="054EB7FA" w14:textId="77777777" w:rsidTr="00E03DC8">
        <w:tc>
          <w:tcPr>
            <w:tcW w:w="2802" w:type="dxa"/>
          </w:tcPr>
          <w:p w14:paraId="16AE27BC" w14:textId="1F0B2192"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32370F32" w14:textId="1A903C8D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 w:rsidR="000B05CD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r w:rsidR="000B05CD" w:rsidRPr="00421660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</w:t>
            </w:r>
            <w:r w:rsidR="00D93437">
              <w:rPr>
                <w:rFonts w:eastAsia="Calibri"/>
              </w:rPr>
              <w:t>ти</w:t>
            </w:r>
          </w:p>
        </w:tc>
      </w:tr>
      <w:tr w:rsidR="009950A6" w14:paraId="2D2914DE" w14:textId="77777777" w:rsidTr="00E03DC8">
        <w:tc>
          <w:tcPr>
            <w:tcW w:w="2802" w:type="dxa"/>
          </w:tcPr>
          <w:p w14:paraId="3302035C" w14:textId="0913B2F0"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6F47B64A" w14:textId="22F7C914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</w:t>
            </w:r>
            <w:r w:rsidR="000B05CD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 w:rsidRPr="001640E8">
        <w:rPr>
          <w:rStyle w:val="21"/>
          <w:rFonts w:eastAsiaTheme="minorHAnsi"/>
          <w:sz w:val="24"/>
        </w:rPr>
        <w:t>Общепрофессиональные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:rsidRPr="003612F4" w14:paraId="0B6E179C" w14:textId="77777777" w:rsidTr="0061030F">
        <w:tc>
          <w:tcPr>
            <w:tcW w:w="2802" w:type="dxa"/>
          </w:tcPr>
          <w:p w14:paraId="7BCBEA97" w14:textId="1FB7E0A4"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:rsidRPr="003612F4" w14:paraId="712B2C70" w14:textId="77777777" w:rsidTr="0061030F">
        <w:tc>
          <w:tcPr>
            <w:tcW w:w="2802" w:type="dxa"/>
          </w:tcPr>
          <w:p w14:paraId="198C8494" w14:textId="7D61DB54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История и теория музыкального искусства</w:t>
            </w:r>
          </w:p>
        </w:tc>
        <w:tc>
          <w:tcPr>
            <w:tcW w:w="7051" w:type="dxa"/>
          </w:tcPr>
          <w:p w14:paraId="3EC6F17D" w14:textId="5B46C572" w:rsidR="007D54B4" w:rsidRPr="003612F4" w:rsidRDefault="007D54B4" w:rsidP="007D54B4">
            <w:pPr>
              <w:rPr>
                <w:b/>
                <w:sz w:val="24"/>
                <w:szCs w:val="24"/>
              </w:rPr>
            </w:pPr>
            <w:r w:rsidRPr="003612F4">
              <w:t xml:space="preserve">ОПК-1. </w:t>
            </w:r>
            <w:r w:rsidR="003612F4" w:rsidRPr="003612F4">
              <w:rPr>
                <w:rFonts w:eastAsia="Calibri"/>
              </w:rPr>
              <w:t>Способен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7D54B4" w:rsidRPr="003612F4" w14:paraId="3A17422B" w14:textId="77777777" w:rsidTr="0061030F">
        <w:tc>
          <w:tcPr>
            <w:tcW w:w="2802" w:type="dxa"/>
          </w:tcPr>
          <w:p w14:paraId="2054B156" w14:textId="2C68F445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Музыкальная нотация</w:t>
            </w:r>
          </w:p>
        </w:tc>
        <w:tc>
          <w:tcPr>
            <w:tcW w:w="7051" w:type="dxa"/>
          </w:tcPr>
          <w:p w14:paraId="643AFE4A" w14:textId="77777777" w:rsidR="00D93437" w:rsidRPr="003612F4" w:rsidRDefault="007D54B4" w:rsidP="00D93437">
            <w:pPr>
              <w:rPr>
                <w:rFonts w:eastAsia="Calibri"/>
              </w:rPr>
            </w:pPr>
            <w:r w:rsidRPr="003612F4">
              <w:t xml:space="preserve">ОПК-2. </w:t>
            </w:r>
            <w:r w:rsidR="00D93437" w:rsidRPr="003612F4">
              <w:rPr>
                <w:rFonts w:eastAsia="Calibri"/>
              </w:rPr>
              <w:t>Способен воспроизводить музыкальные сочинения,</w:t>
            </w:r>
          </w:p>
          <w:p w14:paraId="6C23F267" w14:textId="463A4AE1" w:rsidR="007D54B4" w:rsidRPr="003612F4" w:rsidRDefault="00D93437" w:rsidP="00D93437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записанные разными видами нотации</w:t>
            </w:r>
          </w:p>
        </w:tc>
      </w:tr>
      <w:tr w:rsidR="007D54B4" w:rsidRPr="003612F4" w14:paraId="5CF1F805" w14:textId="77777777" w:rsidTr="0061030F">
        <w:tc>
          <w:tcPr>
            <w:tcW w:w="2802" w:type="dxa"/>
          </w:tcPr>
          <w:p w14:paraId="29524310" w14:textId="0CA9B157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Музыкальная педагогика</w:t>
            </w:r>
          </w:p>
        </w:tc>
        <w:tc>
          <w:tcPr>
            <w:tcW w:w="7051" w:type="dxa"/>
          </w:tcPr>
          <w:p w14:paraId="53E395AD" w14:textId="148402D1" w:rsidR="007D54B4" w:rsidRPr="003612F4" w:rsidRDefault="007D54B4" w:rsidP="007D54B4">
            <w:pPr>
              <w:rPr>
                <w:b/>
                <w:sz w:val="24"/>
                <w:szCs w:val="24"/>
              </w:rPr>
            </w:pPr>
            <w:r w:rsidRPr="003612F4">
              <w:t xml:space="preserve">ОПК-3. </w:t>
            </w:r>
            <w:r w:rsidR="00D93437" w:rsidRPr="003612F4">
              <w:rPr>
                <w:rFonts w:eastAsia="Times New Roman"/>
                <w:lang w:eastAsia="en-US"/>
              </w:rPr>
      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</w:tr>
      <w:tr w:rsidR="007D54B4" w:rsidRPr="003612F4" w14:paraId="28F48E3E" w14:textId="77777777" w:rsidTr="0061030F">
        <w:tc>
          <w:tcPr>
            <w:tcW w:w="2802" w:type="dxa"/>
          </w:tcPr>
          <w:p w14:paraId="49C4C06B" w14:textId="6594B96F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Работа с информацией</w:t>
            </w:r>
          </w:p>
        </w:tc>
        <w:tc>
          <w:tcPr>
            <w:tcW w:w="7051" w:type="dxa"/>
          </w:tcPr>
          <w:p w14:paraId="24667DE4" w14:textId="2023BD7C" w:rsidR="00D93437" w:rsidRPr="003612F4" w:rsidRDefault="00D93437" w:rsidP="00D93437">
            <w:pPr>
              <w:rPr>
                <w:rFonts w:eastAsia="Times New Roman"/>
                <w:lang w:eastAsia="en-US"/>
              </w:rPr>
            </w:pPr>
            <w:r w:rsidRPr="003612F4">
              <w:rPr>
                <w:rFonts w:eastAsia="Times New Roman"/>
                <w:lang w:eastAsia="en-US"/>
              </w:rPr>
              <w:t xml:space="preserve">ОПК-4. </w:t>
            </w:r>
            <w:r w:rsidRPr="003612F4">
              <w:rPr>
                <w:rFonts w:eastAsia="Times New Roman"/>
                <w:lang w:eastAsia="en-US"/>
              </w:rPr>
              <w:t>Способен планировать собственную</w:t>
            </w:r>
          </w:p>
          <w:p w14:paraId="0AF85877" w14:textId="77777777" w:rsidR="00D93437" w:rsidRPr="003612F4" w:rsidRDefault="00D93437" w:rsidP="00D93437">
            <w:pPr>
              <w:rPr>
                <w:rFonts w:eastAsia="Times New Roman"/>
                <w:lang w:eastAsia="en-US"/>
              </w:rPr>
            </w:pPr>
            <w:r w:rsidRPr="003612F4">
              <w:rPr>
                <w:rFonts w:eastAsia="Times New Roman"/>
                <w:lang w:eastAsia="en-US"/>
              </w:rPr>
              <w:t>научно-исследовательскую работу, отбирать и</w:t>
            </w:r>
          </w:p>
          <w:p w14:paraId="74668F64" w14:textId="77777777" w:rsidR="00D93437" w:rsidRPr="003612F4" w:rsidRDefault="00D93437" w:rsidP="00D93437">
            <w:pPr>
              <w:rPr>
                <w:rFonts w:eastAsia="Times New Roman"/>
                <w:lang w:eastAsia="en-US"/>
              </w:rPr>
            </w:pPr>
            <w:r w:rsidRPr="003612F4">
              <w:rPr>
                <w:rFonts w:eastAsia="Times New Roman"/>
                <w:lang w:eastAsia="en-US"/>
              </w:rPr>
              <w:t>систематизировать информацию, необходимую для ее</w:t>
            </w:r>
          </w:p>
          <w:p w14:paraId="1C16923A" w14:textId="1D97D815" w:rsidR="007D54B4" w:rsidRPr="003612F4" w:rsidRDefault="00D93437" w:rsidP="00D93437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Times New Roman"/>
                <w:lang w:eastAsia="en-US"/>
              </w:rPr>
              <w:t>осуществления</w:t>
            </w:r>
          </w:p>
        </w:tc>
      </w:tr>
      <w:tr w:rsidR="007D54B4" w:rsidRPr="003612F4" w14:paraId="39CD4A1B" w14:textId="77777777" w:rsidTr="0061030F">
        <w:tc>
          <w:tcPr>
            <w:tcW w:w="2802" w:type="dxa"/>
          </w:tcPr>
          <w:p w14:paraId="4901ABD3" w14:textId="49CEBE35" w:rsidR="007D54B4" w:rsidRPr="003612F4" w:rsidRDefault="00D93437" w:rsidP="00D934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051" w:type="dxa"/>
          </w:tcPr>
          <w:p w14:paraId="32EEA505" w14:textId="77777777" w:rsidR="00D93437" w:rsidRPr="003612F4" w:rsidRDefault="007D54B4" w:rsidP="00D93437">
            <w:pPr>
              <w:rPr>
                <w:rFonts w:eastAsia="Times New Roman"/>
                <w:lang w:eastAsia="en-US"/>
              </w:rPr>
            </w:pPr>
            <w:r w:rsidRPr="003612F4">
              <w:t xml:space="preserve">ОПК-5. </w:t>
            </w:r>
            <w:r w:rsidR="00D93437" w:rsidRPr="003612F4">
              <w:rPr>
                <w:rFonts w:eastAsia="Times New Roman"/>
                <w:lang w:eastAsia="en-US"/>
              </w:rPr>
              <w:t>Способен понимать принципы работы современных</w:t>
            </w:r>
          </w:p>
          <w:p w14:paraId="083D80EB" w14:textId="77777777" w:rsidR="00D93437" w:rsidRPr="003612F4" w:rsidRDefault="00D93437" w:rsidP="00D93437">
            <w:pPr>
              <w:rPr>
                <w:rFonts w:eastAsia="Times New Roman"/>
                <w:lang w:eastAsia="en-US"/>
              </w:rPr>
            </w:pPr>
            <w:r w:rsidRPr="003612F4">
              <w:rPr>
                <w:rFonts w:eastAsia="Times New Roman"/>
                <w:lang w:eastAsia="en-US"/>
              </w:rPr>
              <w:t>информационных технологий и использовать их для решения</w:t>
            </w:r>
          </w:p>
          <w:p w14:paraId="6029AC8B" w14:textId="3A877184" w:rsidR="007D54B4" w:rsidRPr="003612F4" w:rsidRDefault="00D93437" w:rsidP="00D93437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Times New Roman"/>
                <w:lang w:eastAsia="en-US"/>
              </w:rPr>
              <w:t>задач профессиональной деятельности</w:t>
            </w:r>
          </w:p>
        </w:tc>
      </w:tr>
      <w:tr w:rsidR="007D54B4" w:rsidRPr="003612F4" w14:paraId="23891541" w14:textId="77777777" w:rsidTr="0061030F">
        <w:tc>
          <w:tcPr>
            <w:tcW w:w="2802" w:type="dxa"/>
          </w:tcPr>
          <w:p w14:paraId="13A0C015" w14:textId="4BA0E3B9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Музыкальный слух</w:t>
            </w:r>
          </w:p>
        </w:tc>
        <w:tc>
          <w:tcPr>
            <w:tcW w:w="7051" w:type="dxa"/>
          </w:tcPr>
          <w:p w14:paraId="22428A2B" w14:textId="77777777" w:rsidR="00D93437" w:rsidRPr="003612F4" w:rsidRDefault="007D54B4" w:rsidP="00D93437">
            <w:pPr>
              <w:rPr>
                <w:rFonts w:eastAsia="Times New Roman"/>
                <w:lang w:eastAsia="en-US"/>
              </w:rPr>
            </w:pPr>
            <w:r w:rsidRPr="003612F4">
              <w:t xml:space="preserve">ОПК-6. </w:t>
            </w:r>
            <w:r w:rsidR="00D93437" w:rsidRPr="003612F4">
              <w:rPr>
                <w:rFonts w:eastAsia="Times New Roman"/>
                <w:lang w:eastAsia="en-US"/>
              </w:rPr>
              <w:t>Способен постигать музыкальные произведения</w:t>
            </w:r>
          </w:p>
          <w:p w14:paraId="6DBB5B66" w14:textId="77777777" w:rsidR="00D93437" w:rsidRPr="003612F4" w:rsidRDefault="00D93437" w:rsidP="00D93437">
            <w:pPr>
              <w:rPr>
                <w:rFonts w:eastAsia="Times New Roman"/>
                <w:lang w:eastAsia="en-US"/>
              </w:rPr>
            </w:pPr>
            <w:r w:rsidRPr="003612F4">
              <w:rPr>
                <w:rFonts w:eastAsia="Times New Roman"/>
                <w:lang w:eastAsia="en-US"/>
              </w:rPr>
              <w:t>внутренним слухом и воплощать услышанное в звуке и нотном</w:t>
            </w:r>
          </w:p>
          <w:p w14:paraId="18F5AA0B" w14:textId="47AE58B5" w:rsidR="007D54B4" w:rsidRPr="003612F4" w:rsidRDefault="00D93437" w:rsidP="00D93437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Times New Roman"/>
                <w:lang w:eastAsia="en-US"/>
              </w:rPr>
              <w:t>тексте</w:t>
            </w:r>
          </w:p>
        </w:tc>
      </w:tr>
      <w:tr w:rsidR="007D54B4" w:rsidRPr="003612F4" w14:paraId="644E4C22" w14:textId="77777777" w:rsidTr="0061030F">
        <w:tc>
          <w:tcPr>
            <w:tcW w:w="2802" w:type="dxa"/>
          </w:tcPr>
          <w:p w14:paraId="5D012D5D" w14:textId="16646E27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Государственная культурная политика</w:t>
            </w:r>
          </w:p>
        </w:tc>
        <w:tc>
          <w:tcPr>
            <w:tcW w:w="7051" w:type="dxa"/>
          </w:tcPr>
          <w:p w14:paraId="0D969696" w14:textId="77777777" w:rsidR="00D93437" w:rsidRPr="003612F4" w:rsidRDefault="007D54B4" w:rsidP="00D93437">
            <w:pPr>
              <w:rPr>
                <w:rFonts w:eastAsia="Times New Roman"/>
                <w:lang w:eastAsia="en-US"/>
              </w:rPr>
            </w:pPr>
            <w:r w:rsidRPr="003612F4">
              <w:t xml:space="preserve">ОПК-7. </w:t>
            </w:r>
            <w:r w:rsidR="00D93437" w:rsidRPr="003612F4">
              <w:rPr>
                <w:rFonts w:eastAsia="Times New Roman"/>
                <w:lang w:eastAsia="en-US"/>
              </w:rPr>
              <w:t>Способен ориентироваться в проблематике</w:t>
            </w:r>
          </w:p>
          <w:p w14:paraId="651B9EEE" w14:textId="77777777" w:rsidR="00D93437" w:rsidRPr="003612F4" w:rsidRDefault="00D93437" w:rsidP="00D93437">
            <w:pPr>
              <w:rPr>
                <w:rFonts w:eastAsia="Times New Roman"/>
                <w:lang w:eastAsia="en-US"/>
              </w:rPr>
            </w:pPr>
            <w:r w:rsidRPr="003612F4">
              <w:rPr>
                <w:rFonts w:eastAsia="Times New Roman"/>
                <w:lang w:eastAsia="en-US"/>
              </w:rPr>
              <w:t>современной государственной политики Российской</w:t>
            </w:r>
          </w:p>
          <w:p w14:paraId="11361EF5" w14:textId="6FACF144" w:rsidR="007D54B4" w:rsidRPr="003612F4" w:rsidRDefault="00D93437" w:rsidP="00D93437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Times New Roman"/>
                <w:lang w:eastAsia="en-US"/>
              </w:rPr>
              <w:t>Федерации в сфере культуры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1"/>
          <w:rFonts w:eastAsiaTheme="minorHAnsi"/>
          <w:sz w:val="24"/>
        </w:rPr>
        <w:t>П</w:t>
      </w:r>
      <w:r w:rsidRPr="001640E8">
        <w:rPr>
          <w:rStyle w:val="21"/>
          <w:rFonts w:eastAsiaTheme="minorHAnsi"/>
          <w:sz w:val="24"/>
        </w:rPr>
        <w:t>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4"/>
        <w:gridCol w:w="6585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E2495" w14:paraId="33B46A62" w14:textId="77777777" w:rsidTr="00AF03F5">
        <w:tc>
          <w:tcPr>
            <w:tcW w:w="3085" w:type="dxa"/>
            <w:vMerge w:val="restart"/>
          </w:tcPr>
          <w:p w14:paraId="6F54C0CE" w14:textId="1831E88D" w:rsidR="009E2495" w:rsidRPr="003612F4" w:rsidRDefault="003612F4" w:rsidP="003612F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144" w:line="240" w:lineRule="auto"/>
              <w:rPr>
                <w:b w:val="0"/>
                <w:bCs w:val="0"/>
                <w:color w:val="000000"/>
              </w:rPr>
            </w:pPr>
            <w:r w:rsidRPr="003612F4">
              <w:rPr>
                <w:b w:val="0"/>
                <w:bCs w:val="0"/>
                <w:color w:val="000000"/>
                <w:shd w:val="clear" w:color="auto" w:fill="FFFFFF"/>
              </w:rPr>
              <w:t>01.003</w:t>
            </w:r>
            <w:r w:rsidRPr="003612F4">
              <w:rPr>
                <w:b w:val="0"/>
                <w:bCs w:val="0"/>
                <w:color w:val="000000"/>
              </w:rPr>
              <w:br/>
            </w:r>
            <w:r>
              <w:rPr>
                <w:rStyle w:val="blk"/>
                <w:b w:val="0"/>
                <w:bCs w:val="0"/>
                <w:color w:val="000000"/>
              </w:rPr>
              <w:t>П</w:t>
            </w:r>
            <w:r w:rsidRPr="003612F4">
              <w:rPr>
                <w:rStyle w:val="blk"/>
                <w:b w:val="0"/>
                <w:bCs w:val="0"/>
                <w:color w:val="000000"/>
              </w:rPr>
              <w:t>едагог дополнительного образования детей и взрослых</w:t>
            </w:r>
          </w:p>
        </w:tc>
        <w:tc>
          <w:tcPr>
            <w:tcW w:w="6768" w:type="dxa"/>
          </w:tcPr>
          <w:p w14:paraId="21757FCC" w14:textId="43A2BC43" w:rsidR="009E2495" w:rsidRPr="003612F4" w:rsidRDefault="003612F4" w:rsidP="003612F4">
            <w:pPr>
              <w:autoSpaceDE w:val="0"/>
              <w:autoSpaceDN w:val="0"/>
              <w:adjustRightInd w:val="0"/>
              <w:rPr>
                <w:iCs/>
              </w:rPr>
            </w:pPr>
            <w:r w:rsidRPr="00185979">
              <w:rPr>
                <w:iCs/>
              </w:rPr>
              <w:t>ПК-5. 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</w:tr>
      <w:tr w:rsidR="003612F4" w14:paraId="5531FB65" w14:textId="77777777" w:rsidTr="003612F4">
        <w:trPr>
          <w:trHeight w:val="377"/>
        </w:trPr>
        <w:tc>
          <w:tcPr>
            <w:tcW w:w="3085" w:type="dxa"/>
            <w:vMerge/>
          </w:tcPr>
          <w:p w14:paraId="2B621110" w14:textId="26839CDC" w:rsidR="003612F4" w:rsidRDefault="003612F4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6C355605" w14:textId="16035072" w:rsidR="003612F4" w:rsidRPr="003612F4" w:rsidRDefault="003612F4" w:rsidP="003612F4">
            <w:pPr>
              <w:autoSpaceDE w:val="0"/>
              <w:autoSpaceDN w:val="0"/>
              <w:adjustRightInd w:val="0"/>
              <w:rPr>
                <w:iCs/>
              </w:rPr>
            </w:pPr>
            <w:r w:rsidRPr="0075360F">
              <w:rPr>
                <w:iCs/>
              </w:rPr>
              <w:t>ПК-6 Способен изучать и накапливать педагогический репертуар</w:t>
            </w:r>
          </w:p>
        </w:tc>
      </w:tr>
      <w:tr w:rsidR="003612F4" w14:paraId="77FE9972" w14:textId="77777777" w:rsidTr="00AF03F5">
        <w:tc>
          <w:tcPr>
            <w:tcW w:w="3085" w:type="dxa"/>
            <w:vMerge w:val="restart"/>
          </w:tcPr>
          <w:p w14:paraId="2E0F72C9" w14:textId="2CE0545F" w:rsidR="003612F4" w:rsidRPr="003612F4" w:rsidRDefault="003612F4" w:rsidP="003612F4">
            <w:pPr>
              <w:rPr>
                <w:rFonts w:eastAsia="Calibri"/>
                <w:iCs/>
              </w:rPr>
            </w:pPr>
            <w:r w:rsidRPr="003612F4">
              <w:rPr>
                <w:rFonts w:eastAsia="Calibri"/>
                <w:iCs/>
              </w:rPr>
              <w:t>Анализ требований к профессиональным компетенциям, предъявляемых к выпускникам на рынке труд</w:t>
            </w:r>
            <w:r>
              <w:rPr>
                <w:rFonts w:eastAsia="Calibri"/>
                <w:iCs/>
              </w:rPr>
              <w:t>а</w:t>
            </w:r>
          </w:p>
        </w:tc>
        <w:tc>
          <w:tcPr>
            <w:tcW w:w="6768" w:type="dxa"/>
          </w:tcPr>
          <w:p w14:paraId="21B35633" w14:textId="6D7BD3F9" w:rsidR="003612F4" w:rsidRPr="00F26710" w:rsidRDefault="003612F4" w:rsidP="0061030F">
            <w:pPr>
              <w:rPr>
                <w:i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r w:rsidRPr="004A392B">
              <w:rPr>
                <w:rFonts w:eastAsia="Calibri"/>
              </w:rPr>
              <w:t xml:space="preserve">Способен осуществлять на </w:t>
            </w:r>
            <w:proofErr w:type="gramStart"/>
            <w:r w:rsidRPr="004A392B">
              <w:rPr>
                <w:rFonts w:eastAsia="Calibri"/>
              </w:rPr>
              <w:t>высоком профессиональном уровне</w:t>
            </w:r>
            <w:proofErr w:type="gramEnd"/>
            <w:r w:rsidRPr="004A392B">
              <w:rPr>
                <w:rFonts w:eastAsia="Calibri"/>
              </w:rPr>
              <w:t xml:space="preserve"> музыкально-исполнительскую деятельность</w:t>
            </w:r>
          </w:p>
        </w:tc>
      </w:tr>
      <w:tr w:rsidR="003612F4" w14:paraId="3A5D0763" w14:textId="77777777" w:rsidTr="00AF03F5">
        <w:tc>
          <w:tcPr>
            <w:tcW w:w="3085" w:type="dxa"/>
            <w:vMerge/>
          </w:tcPr>
          <w:p w14:paraId="426A8DD9" w14:textId="3843E194"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0CD09E7E" w14:textId="0B72FD05"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  <w:r w:rsidRPr="004A392B">
              <w:t>ПК-2. Способен создавать индивидуальную художественную интерпретацию музыкального произведения</w:t>
            </w:r>
          </w:p>
        </w:tc>
      </w:tr>
      <w:tr w:rsidR="003612F4" w14:paraId="4A52E4B3" w14:textId="77777777" w:rsidTr="00AF03F5">
        <w:tc>
          <w:tcPr>
            <w:tcW w:w="3085" w:type="dxa"/>
            <w:vMerge/>
          </w:tcPr>
          <w:p w14:paraId="1DF142F9" w14:textId="77777777"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4BA31469" w14:textId="6EAA30F9"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  <w:r w:rsidRPr="004A392B">
              <w:t>ПК-3. Способен проводить репетиционную сольную, ансамблевую и сценическую работу</w:t>
            </w:r>
          </w:p>
        </w:tc>
      </w:tr>
      <w:tr w:rsidR="003612F4" w14:paraId="566D2A84" w14:textId="77777777" w:rsidTr="00AF03F5">
        <w:tc>
          <w:tcPr>
            <w:tcW w:w="3085" w:type="dxa"/>
            <w:vMerge/>
          </w:tcPr>
          <w:p w14:paraId="691C77B9" w14:textId="77777777"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0429E61A" w14:textId="196A62D1"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  <w:r w:rsidRPr="009363D9">
              <w:t>ПК-4.</w:t>
            </w:r>
            <w:r w:rsidRPr="009363D9">
              <w:rPr>
                <w:i/>
              </w:rPr>
              <w:t xml:space="preserve"> </w:t>
            </w:r>
            <w:r w:rsidRPr="009363D9">
              <w:rPr>
                <w:rFonts w:eastAsia="Calibri"/>
              </w:rPr>
              <w:t>Способен</w:t>
            </w:r>
            <w:r w:rsidRPr="001E663D">
              <w:rPr>
                <w:rFonts w:eastAsia="Calibri"/>
              </w:rPr>
              <w:t xml:space="preserve"> исполнять публично ведущие партии в оперных спектаклях, спектаклях жанров оперетты и мюзикла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9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9"/>
    </w:p>
    <w:p w14:paraId="3D8A7D52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2F25" w14:textId="77777777" w:rsidR="008E7832" w:rsidRDefault="008E7832" w:rsidP="00D85E95">
      <w:r>
        <w:separator/>
      </w:r>
    </w:p>
  </w:endnote>
  <w:endnote w:type="continuationSeparator" w:id="0">
    <w:p w14:paraId="2A9986C5" w14:textId="77777777" w:rsidR="008E7832" w:rsidRDefault="008E7832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F13C" w14:textId="77777777" w:rsidR="008E7832" w:rsidRDefault="008E7832" w:rsidP="00D85E95">
      <w:r>
        <w:separator/>
      </w:r>
    </w:p>
  </w:footnote>
  <w:footnote w:type="continuationSeparator" w:id="0">
    <w:p w14:paraId="17B1C4DA" w14:textId="77777777" w:rsidR="008E7832" w:rsidRDefault="008E7832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EB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4D295551"/>
    <w:multiLevelType w:val="multilevel"/>
    <w:tmpl w:val="79122636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9340A"/>
    <w:multiLevelType w:val="hybridMultilevel"/>
    <w:tmpl w:val="5A92F2A4"/>
    <w:lvl w:ilvl="0" w:tplc="8CA044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B5FD3"/>
    <w:multiLevelType w:val="hybridMultilevel"/>
    <w:tmpl w:val="E33C32FE"/>
    <w:lvl w:ilvl="0" w:tplc="79D8A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EBE1519"/>
    <w:multiLevelType w:val="multilevel"/>
    <w:tmpl w:val="79122636"/>
    <w:styleLink w:val="2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94350021">
    <w:abstractNumId w:val="0"/>
  </w:num>
  <w:num w:numId="2" w16cid:durableId="131263838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7359884">
    <w:abstractNumId w:val="7"/>
  </w:num>
  <w:num w:numId="4" w16cid:durableId="92170002">
    <w:abstractNumId w:val="10"/>
  </w:num>
  <w:num w:numId="5" w16cid:durableId="153376554">
    <w:abstractNumId w:val="5"/>
  </w:num>
  <w:num w:numId="6" w16cid:durableId="288317660">
    <w:abstractNumId w:val="6"/>
  </w:num>
  <w:num w:numId="7" w16cid:durableId="579565738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 w16cid:durableId="1430420769">
    <w:abstractNumId w:val="1"/>
  </w:num>
  <w:num w:numId="9" w16cid:durableId="400251308">
    <w:abstractNumId w:val="4"/>
  </w:num>
  <w:num w:numId="10" w16cid:durableId="1788498594">
    <w:abstractNumId w:val="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556597873">
    <w:abstractNumId w:val="3"/>
  </w:num>
  <w:num w:numId="12" w16cid:durableId="698625078">
    <w:abstractNumId w:val="8"/>
  </w:num>
  <w:num w:numId="13" w16cid:durableId="1538005942">
    <w:abstractNumId w:val="9"/>
  </w:num>
  <w:num w:numId="14" w16cid:durableId="1298338245">
    <w:abstractNumId w:val="12"/>
  </w:num>
  <w:num w:numId="15" w16cid:durableId="260335003">
    <w:abstractNumId w:val="15"/>
  </w:num>
  <w:num w:numId="16" w16cid:durableId="474109549">
    <w:abstractNumId w:val="11"/>
  </w:num>
  <w:num w:numId="17" w16cid:durableId="177485843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05CD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4634E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2F4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5607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3A43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2BC4"/>
    <w:rsid w:val="008C7B01"/>
    <w:rsid w:val="008D5D42"/>
    <w:rsid w:val="008E09C9"/>
    <w:rsid w:val="008E63BA"/>
    <w:rsid w:val="008E7231"/>
    <w:rsid w:val="008E7832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0A6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12C38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8646D"/>
    <w:rsid w:val="00D9343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0B5D00C1-411F-7341-A290-F93860F1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1"/>
    <w:qFormat/>
    <w:rsid w:val="00DF5C2C"/>
    <w:pPr>
      <w:numPr>
        <w:numId w:val="5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1"/>
    <w:qFormat/>
    <w:rsid w:val="008C0610"/>
    <w:pPr>
      <w:numPr>
        <w:ilvl w:val="1"/>
        <w:numId w:val="5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3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1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b"/>
    <w:link w:val="24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c"/>
    <w:link w:val="23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5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6">
    <w:name w:val="Основной текст (2)_"/>
    <w:link w:val="27"/>
    <w:rsid w:val="001105C7"/>
    <w:rPr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8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3"/>
    <w:link w:val="2a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5"/>
    <w:link w:val="29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3"/>
    <w:link w:val="2c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5"/>
    <w:link w:val="2b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2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3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d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1105C7"/>
    <w:rPr>
      <w:shd w:val="clear" w:color="auto" w:fill="FFFFFF"/>
    </w:rPr>
  </w:style>
  <w:style w:type="paragraph" w:customStyle="1" w:styleId="2f">
    <w:name w:val="Заголовок №2"/>
    <w:basedOn w:val="a3"/>
    <w:link w:val="2e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4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0">
    <w:name w:val="Стиль2"/>
    <w:basedOn w:val="ad"/>
    <w:link w:val="2f1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1">
    <w:name w:val="Стиль2 Знак"/>
    <w:basedOn w:val="ae"/>
    <w:link w:val="2f0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0">
    <w:name w:val="Текущий список1"/>
    <w:uiPriority w:val="99"/>
    <w:rsid w:val="0024634E"/>
    <w:pPr>
      <w:numPr>
        <w:numId w:val="13"/>
      </w:numPr>
    </w:pPr>
  </w:style>
  <w:style w:type="numbering" w:customStyle="1" w:styleId="20">
    <w:name w:val="Текущий список2"/>
    <w:uiPriority w:val="99"/>
    <w:rsid w:val="0024634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6AED-4F61-4920-8211-26EA4D6D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4034</cp:lastModifiedBy>
  <cp:revision>3</cp:revision>
  <cp:lastPrinted>2021-05-14T08:35:00Z</cp:lastPrinted>
  <dcterms:created xsi:type="dcterms:W3CDTF">2022-09-02T22:28:00Z</dcterms:created>
  <dcterms:modified xsi:type="dcterms:W3CDTF">2022-09-02T22:29:00Z</dcterms:modified>
</cp:coreProperties>
</file>