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ffffffffff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616603" w14:paraId="7738D3F1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5FB0943" w14:textId="77777777" w:rsidR="00A0701B" w:rsidRDefault="00A0701B" w:rsidP="00A070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9218D5B" w14:textId="0A9F0C7C" w:rsidR="00616603" w:rsidRDefault="00A0701B" w:rsidP="00A0701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16603" w14:paraId="408C0AB1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A27B65E" w14:textId="77777777" w:rsidR="00616603" w:rsidRDefault="0027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данными </w:t>
            </w:r>
          </w:p>
        </w:tc>
      </w:tr>
      <w:tr w:rsidR="00616603" w14:paraId="5640609E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82FA45" w14:textId="77777777" w:rsidR="00616603" w:rsidRDefault="00276180">
            <w:pPr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81E54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616603" w14:paraId="7A926D48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EC78102" w14:textId="77777777" w:rsidR="00616603" w:rsidRDefault="00276180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AD3458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7DBDEF4E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616603" w14:paraId="1D9244B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E775D5D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459C84" w14:textId="0705FC5C" w:rsidR="00616603" w:rsidRDefault="00276180" w:rsidP="000F37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0F37CD">
              <w:rPr>
                <w:sz w:val="26"/>
                <w:szCs w:val="26"/>
              </w:rPr>
              <w:t>дизайне</w:t>
            </w:r>
          </w:p>
        </w:tc>
      </w:tr>
      <w:tr w:rsidR="00616603" w14:paraId="26ECB2D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0F636612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734F737D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0E7008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616603" w14:paraId="5E55C890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1964E21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E402845" w14:textId="77777777" w:rsidR="00616603" w:rsidRDefault="00276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1BFC32ED" w14:textId="77777777" w:rsidR="00616603" w:rsidRDefault="00616603">
      <w:pPr>
        <w:spacing w:line="271" w:lineRule="auto"/>
        <w:jc w:val="both"/>
        <w:rPr>
          <w:sz w:val="24"/>
          <w:szCs w:val="24"/>
        </w:rPr>
      </w:pPr>
    </w:p>
    <w:p w14:paraId="353A762E" w14:textId="77777777" w:rsidR="00616603" w:rsidRDefault="00616603">
      <w:pPr>
        <w:spacing w:line="271" w:lineRule="auto"/>
        <w:jc w:val="both"/>
        <w:rPr>
          <w:sz w:val="24"/>
          <w:szCs w:val="24"/>
        </w:rPr>
      </w:pPr>
    </w:p>
    <w:p w14:paraId="1ED49283" w14:textId="77777777" w:rsidR="00616603" w:rsidRDefault="00616603">
      <w:pPr>
        <w:spacing w:line="271" w:lineRule="auto"/>
        <w:jc w:val="both"/>
        <w:rPr>
          <w:sz w:val="24"/>
          <w:szCs w:val="24"/>
        </w:rPr>
      </w:pPr>
    </w:p>
    <w:p w14:paraId="0AC8B9DD" w14:textId="77777777" w:rsidR="00616603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Управление данными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шестом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</w:t>
      </w:r>
      <w:r>
        <w:rPr>
          <w:sz w:val="24"/>
          <w:szCs w:val="24"/>
        </w:rPr>
        <w:t>а в шестом семестре.</w:t>
      </w:r>
    </w:p>
    <w:p w14:paraId="518F0C01" w14:textId="77777777" w:rsidR="00616603" w:rsidRDefault="00276180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77CC6F75" w14:textId="77777777" w:rsidR="00616603" w:rsidRDefault="00276180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78DCC753" w14:textId="77777777" w:rsidR="00616603" w:rsidRPr="00D970D2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D970D2">
        <w:rPr>
          <w:rFonts w:eastAsia="Times New Roman"/>
          <w:color w:val="000000"/>
          <w:sz w:val="24"/>
          <w:szCs w:val="24"/>
        </w:rPr>
        <w:t>Учебная дисциплина «</w:t>
      </w:r>
      <w:r w:rsidRPr="00D970D2">
        <w:rPr>
          <w:sz w:val="24"/>
          <w:szCs w:val="24"/>
        </w:rPr>
        <w:t>Управление данными</w:t>
      </w:r>
      <w:r w:rsidRPr="00D970D2">
        <w:rPr>
          <w:rFonts w:eastAsia="Times New Roman"/>
          <w:color w:val="000000"/>
          <w:sz w:val="24"/>
          <w:szCs w:val="24"/>
        </w:rPr>
        <w:t>» относится к обязательной</w:t>
      </w:r>
      <w:r w:rsidRPr="00D970D2">
        <w:rPr>
          <w:sz w:val="24"/>
          <w:szCs w:val="24"/>
        </w:rPr>
        <w:t xml:space="preserve"> части программы</w:t>
      </w:r>
      <w:r w:rsidRPr="00D970D2"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14:paraId="13AF0CAD" w14:textId="04E4C20B" w:rsidR="00616603" w:rsidRPr="00D970D2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970D2">
        <w:rPr>
          <w:sz w:val="24"/>
          <w:szCs w:val="24"/>
        </w:rPr>
        <w:t>-</w:t>
      </w:r>
      <w:r w:rsidR="00D970D2" w:rsidRPr="00D970D2">
        <w:rPr>
          <w:sz w:val="24"/>
          <w:szCs w:val="24"/>
        </w:rPr>
        <w:t>иностранный язык;</w:t>
      </w:r>
    </w:p>
    <w:p w14:paraId="3D8600BF" w14:textId="01E1808C" w:rsidR="00616603" w:rsidRPr="00D970D2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970D2">
        <w:rPr>
          <w:sz w:val="24"/>
          <w:szCs w:val="24"/>
        </w:rPr>
        <w:t>-</w:t>
      </w:r>
      <w:r w:rsidR="00D970D2" w:rsidRPr="00D970D2">
        <w:rPr>
          <w:sz w:val="24"/>
          <w:szCs w:val="24"/>
        </w:rPr>
        <w:t>технология программирования;</w:t>
      </w:r>
    </w:p>
    <w:p w14:paraId="58D76631" w14:textId="268CE9DB" w:rsidR="00616603" w:rsidRPr="00D970D2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970D2">
        <w:rPr>
          <w:sz w:val="24"/>
          <w:szCs w:val="24"/>
        </w:rPr>
        <w:t>-</w:t>
      </w:r>
      <w:r w:rsidR="00D970D2" w:rsidRPr="00D970D2"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14:paraId="55EB7D2F" w14:textId="52F026C8" w:rsidR="00616603" w:rsidRDefault="0061660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462E563B" w14:textId="77777777" w:rsidR="00616603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7AAEED52" w14:textId="77777777" w:rsidR="00616603" w:rsidRPr="00A0701B" w:rsidRDefault="00276180" w:rsidP="00A0701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Cs/>
          <w:i/>
          <w:color w:val="000000"/>
          <w:sz w:val="24"/>
          <w:szCs w:val="24"/>
        </w:rPr>
      </w:pPr>
      <w:r w:rsidRPr="00A0701B">
        <w:rPr>
          <w:rFonts w:eastAsia="Times New Roman"/>
          <w:bCs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7FE857AD" w14:textId="29C994A7" w:rsidR="00616603" w:rsidRPr="00491B8F" w:rsidRDefault="00276180" w:rsidP="00491B8F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65206A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Управление данными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0F7872B3" w14:textId="342BF523" w:rsidR="00616603" w:rsidRDefault="002761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D7030A">
        <w:t>основных положений теории баз данных, принципов организации и типовых функций современных систем управления базами данных (СУБД);</w:t>
      </w:r>
    </w:p>
    <w:p w14:paraId="1AD4F168" w14:textId="60891289" w:rsidR="00616603" w:rsidRDefault="00D7030A">
      <w:pPr>
        <w:numPr>
          <w:ilvl w:val="0"/>
          <w:numId w:val="2"/>
        </w:numPr>
        <w:rPr>
          <w:sz w:val="24"/>
          <w:szCs w:val="24"/>
        </w:rPr>
      </w:pPr>
      <w:r>
        <w:t>освоение технологий создания и использования проблемно-ориентированных реляционных баз данных;</w:t>
      </w:r>
    </w:p>
    <w:p w14:paraId="763DD4FB" w14:textId="477617DB" w:rsidR="00616603" w:rsidRPr="00D7030A" w:rsidRDefault="00D7030A">
      <w:pPr>
        <w:numPr>
          <w:ilvl w:val="0"/>
          <w:numId w:val="2"/>
        </w:numPr>
        <w:rPr>
          <w:sz w:val="24"/>
          <w:szCs w:val="24"/>
        </w:rPr>
      </w:pPr>
      <w:r>
        <w:t>ознакомление с основными аспектами создания и функционирования хранилищ данных и витрин данных</w:t>
      </w:r>
      <w:r w:rsidRPr="00D7030A">
        <w:t>;</w:t>
      </w:r>
    </w:p>
    <w:p w14:paraId="262178A1" w14:textId="40872E4B" w:rsidR="00616603" w:rsidRDefault="00D7030A">
      <w:pPr>
        <w:numPr>
          <w:ilvl w:val="0"/>
          <w:numId w:val="2"/>
        </w:numPr>
        <w:rPr>
          <w:sz w:val="24"/>
          <w:szCs w:val="24"/>
        </w:rPr>
      </w:pPr>
      <w:r>
        <w:t>ознакомление с современными технологиями и средствами управления данными и перспективами их развития</w:t>
      </w:r>
    </w:p>
    <w:p w14:paraId="6D1D874F" w14:textId="2384FD4C" w:rsidR="00616603" w:rsidRDefault="0027618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  <w:r w:rsidR="001D7FBF">
        <w:rPr>
          <w:rFonts w:eastAsia="Times New Roman"/>
          <w:color w:val="000000"/>
          <w:sz w:val="24"/>
          <w:szCs w:val="24"/>
          <w:lang w:val="en-US"/>
        </w:rPr>
        <w:t>;</w:t>
      </w:r>
    </w:p>
    <w:p w14:paraId="20DCE533" w14:textId="77777777" w:rsidR="00616603" w:rsidRDefault="0027618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5551A6F9" w14:textId="77777777" w:rsidR="00616603" w:rsidRDefault="0027618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387F894E" w14:textId="77777777" w:rsidR="00616603" w:rsidRDefault="0061660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FC34FED" w14:textId="77777777" w:rsidR="00616603" w:rsidRDefault="0061660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52DE01BA" w14:textId="77777777" w:rsidR="00616603" w:rsidRDefault="00276180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29F5131D" w14:textId="77777777" w:rsidR="00616603" w:rsidRDefault="00616603"/>
    <w:tbl>
      <w:tblPr>
        <w:tblStyle w:val="affffffffffffff7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616603" w14:paraId="0FF66194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EB1182" w14:textId="77777777" w:rsidR="00616603" w:rsidRDefault="0027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0B7721" w14:textId="77777777" w:rsidR="00616603" w:rsidRDefault="002761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4E5EABA" w14:textId="77777777" w:rsidR="00616603" w:rsidRDefault="002761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6AD530" w14:textId="77777777" w:rsidR="00616603" w:rsidRDefault="0027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24815068" w14:textId="77777777" w:rsidR="00616603" w:rsidRDefault="0027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616603" w14:paraId="0A7078CB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0A1C4A" w14:textId="77777777" w:rsidR="00616603" w:rsidRDefault="0027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</w:t>
            </w:r>
          </w:p>
          <w:p w14:paraId="70EC458E" w14:textId="77777777" w:rsidR="00616603" w:rsidRDefault="0027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3"/>
                <w:szCs w:val="23"/>
                <w:highlight w:val="white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55066" w14:textId="77777777" w:rsidR="00616603" w:rsidRDefault="0027618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ИД-УК-1.1</w:t>
            </w:r>
          </w:p>
          <w:p w14:paraId="1F5A1D9E" w14:textId="77777777" w:rsidR="00616603" w:rsidRDefault="0027618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F71ABA" w14:textId="6E61C142" w:rsidR="00616603" w:rsidRPr="00356333" w:rsidRDefault="00276180">
            <w:pPr>
              <w:tabs>
                <w:tab w:val="left" w:pos="339"/>
              </w:tabs>
            </w:pPr>
            <w:r>
              <w:t xml:space="preserve">- Различает </w:t>
            </w:r>
            <w:r w:rsidR="00356333">
              <w:t>понятие данных, понятие базы данных, понятие системы управления базой данных, понятия хранилища данных, основные типы структур данных, классификацию баз данных</w:t>
            </w:r>
            <w:r w:rsidR="00356333" w:rsidRPr="00356333">
              <w:t>;</w:t>
            </w:r>
          </w:p>
          <w:p w14:paraId="70C9287C" w14:textId="5EC73E13" w:rsidR="00616603" w:rsidRPr="00585D86" w:rsidRDefault="00276180">
            <w:pPr>
              <w:tabs>
                <w:tab w:val="left" w:pos="339"/>
              </w:tabs>
            </w:pPr>
            <w:r>
              <w:t xml:space="preserve">- Выявляет </w:t>
            </w:r>
            <w:r w:rsidR="00585D86">
              <w:t>отличи</w:t>
            </w:r>
            <w:r w:rsidR="008966E8">
              <w:t>я</w:t>
            </w:r>
            <w:r w:rsidR="00585D86">
              <w:t xml:space="preserve"> между разными спецификациями различных классификаци</w:t>
            </w:r>
            <w:r w:rsidR="008966E8">
              <w:t>й</w:t>
            </w:r>
            <w:r w:rsidR="00585D86">
              <w:t xml:space="preserve"> баз данных</w:t>
            </w:r>
            <w:r w:rsidR="00585D86" w:rsidRPr="008966E8">
              <w:t>;</w:t>
            </w:r>
          </w:p>
          <w:p w14:paraId="702311DC" w14:textId="52F4D1EA" w:rsidR="00616603" w:rsidRPr="00541095" w:rsidRDefault="00276180">
            <w:pPr>
              <w:tabs>
                <w:tab w:val="left" w:pos="339"/>
              </w:tabs>
            </w:pPr>
            <w:r>
              <w:t xml:space="preserve">- Использует </w:t>
            </w:r>
            <w:r w:rsidR="008966E8">
              <w:t>основные понятия баз данных и структур данных, по различных характеристикам</w:t>
            </w:r>
            <w:r w:rsidR="00C72AFF" w:rsidRPr="00C72AFF">
              <w:t xml:space="preserve"> </w:t>
            </w:r>
            <w:r w:rsidR="00DE43B0">
              <w:t>для классификации</w:t>
            </w:r>
            <w:r w:rsidR="008966E8">
              <w:t xml:space="preserve"> баз данных</w:t>
            </w:r>
            <w:r w:rsidR="00541095" w:rsidRPr="00541095">
              <w:t>;</w:t>
            </w:r>
          </w:p>
          <w:p w14:paraId="0C7105A8" w14:textId="4C48DA56" w:rsidR="00616603" w:rsidRDefault="00276180">
            <w:pPr>
              <w:tabs>
                <w:tab w:val="left" w:pos="339"/>
              </w:tabs>
            </w:pPr>
            <w:r>
              <w:t xml:space="preserve">- Осуществляет оценку </w:t>
            </w:r>
            <w:r w:rsidR="00DE43B0">
              <w:t xml:space="preserve">работоспособности баз данных, системы управления базами данных, </w:t>
            </w:r>
          </w:p>
          <w:p w14:paraId="66F2C4B0" w14:textId="7F8FCBF5" w:rsidR="00616603" w:rsidRDefault="00276180">
            <w:pPr>
              <w:tabs>
                <w:tab w:val="left" w:pos="339"/>
              </w:tabs>
              <w:rPr>
                <w:shd w:val="clear" w:color="auto" w:fill="EA9999"/>
              </w:rPr>
            </w:pPr>
            <w:r>
              <w:t xml:space="preserve">-Демонстрирует навыки </w:t>
            </w:r>
            <w:r w:rsidR="002B0275">
              <w:t>методов использования баз данных, графического отображения логической структуры баз данных.</w:t>
            </w:r>
          </w:p>
        </w:tc>
      </w:tr>
      <w:tr w:rsidR="00616603" w14:paraId="4F0A257B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6C9F5" w14:textId="77777777" w:rsidR="00616603" w:rsidRDefault="00616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E770D" w14:textId="77777777" w:rsidR="00616603" w:rsidRDefault="0027618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ИД-УК-1.2</w:t>
            </w:r>
          </w:p>
          <w:p w14:paraId="13F9E64C" w14:textId="77777777" w:rsidR="00616603" w:rsidRDefault="0027618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4AA67" w14:textId="77777777" w:rsidR="00616603" w:rsidRDefault="00616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90441" w14:paraId="3CC282EF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4CC775" w14:textId="77777777" w:rsidR="00190441" w:rsidRDefault="00190441" w:rsidP="00190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438CC34C" w14:textId="77777777" w:rsidR="00190441" w:rsidRDefault="00190441" w:rsidP="00190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14C0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ИД-ОПК-2.1</w:t>
            </w:r>
          </w:p>
          <w:p w14:paraId="7E81D0EE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базовых принципов современных информационных технологий сбора, подготовки, хранения и анализа данных;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CE3914" w14:textId="0D78F81F" w:rsidR="00190441" w:rsidRPr="00356333" w:rsidRDefault="00190441" w:rsidP="00190441">
            <w:pPr>
              <w:tabs>
                <w:tab w:val="left" w:pos="339"/>
              </w:tabs>
            </w:pPr>
            <w:r>
              <w:t xml:space="preserve">- Различает </w:t>
            </w:r>
            <w:r w:rsidR="000230F5">
              <w:t>понятие данных, понятие базы данных, понятие системы управления базой данных, понятия хранилища данных, основные типы структур данных, классификацию баз данных</w:t>
            </w:r>
            <w:r w:rsidR="000230F5" w:rsidRPr="00356333">
              <w:t>;</w:t>
            </w:r>
          </w:p>
          <w:p w14:paraId="1B7095D3" w14:textId="34D5CBEA" w:rsidR="00190441" w:rsidRPr="00585D86" w:rsidRDefault="00190441" w:rsidP="00190441">
            <w:pPr>
              <w:tabs>
                <w:tab w:val="left" w:pos="339"/>
              </w:tabs>
            </w:pPr>
            <w:r>
              <w:t>- Выявляет</w:t>
            </w:r>
            <w:r w:rsidR="000230F5">
              <w:t xml:space="preserve"> ошибки в логической структуре различных баз данных</w:t>
            </w:r>
          </w:p>
          <w:p w14:paraId="4930864F" w14:textId="608516CC" w:rsidR="00190441" w:rsidRPr="00541095" w:rsidRDefault="00190441" w:rsidP="00190441">
            <w:pPr>
              <w:tabs>
                <w:tab w:val="left" w:pos="339"/>
              </w:tabs>
            </w:pPr>
            <w:r>
              <w:t xml:space="preserve">- Использует </w:t>
            </w:r>
            <w:r w:rsidR="000230F5">
              <w:t>основные понятия баз данных и структур данных, по различных характеристикам</w:t>
            </w:r>
            <w:r w:rsidR="000230F5" w:rsidRPr="00C72AFF">
              <w:t xml:space="preserve"> </w:t>
            </w:r>
            <w:r w:rsidR="000230F5">
              <w:t>для классификации баз данных</w:t>
            </w:r>
            <w:r w:rsidR="000230F5" w:rsidRPr="00541095">
              <w:t>;</w:t>
            </w:r>
          </w:p>
          <w:p w14:paraId="4DD6F572" w14:textId="20DE6D41" w:rsidR="000230F5" w:rsidRDefault="00190441" w:rsidP="000230F5">
            <w:pPr>
              <w:tabs>
                <w:tab w:val="left" w:pos="339"/>
              </w:tabs>
            </w:pPr>
            <w:r>
              <w:t xml:space="preserve">- Осуществляет оценку </w:t>
            </w:r>
            <w:r w:rsidR="000230F5">
              <w:t>логической структуре различных баз данных;</w:t>
            </w:r>
          </w:p>
          <w:p w14:paraId="0D02BABC" w14:textId="10E44A26" w:rsidR="00190441" w:rsidRDefault="000230F5" w:rsidP="000230F5">
            <w:pPr>
              <w:tabs>
                <w:tab w:val="left" w:pos="339"/>
              </w:tabs>
              <w:rPr>
                <w:b/>
              </w:rPr>
            </w:pPr>
            <w:r>
              <w:t xml:space="preserve">- </w:t>
            </w:r>
            <w:r w:rsidR="00190441">
              <w:t xml:space="preserve">Демонстрирует навыки </w:t>
            </w:r>
            <w:r>
              <w:t>написание базового синтаксиса построени</w:t>
            </w:r>
            <w:r w:rsidR="001F414A">
              <w:t>я</w:t>
            </w:r>
            <w:r>
              <w:t xml:space="preserve"> логической структуры баз данных</w:t>
            </w:r>
            <w:r w:rsidR="009C576F">
              <w:t>;</w:t>
            </w:r>
          </w:p>
        </w:tc>
      </w:tr>
      <w:tr w:rsidR="00190441" w14:paraId="107A82ED" w14:textId="77777777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5CCFD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5C84B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1E2E6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90441" w14:paraId="1130193A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D6AD4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831B8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80623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90441" w14:paraId="05A8F1C9" w14:textId="77777777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48C7D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EA4D6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68CEC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90441" w14:paraId="5A05294A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05A67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8E59A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ИД-ОПК-2.2</w:t>
            </w:r>
          </w:p>
          <w:p w14:paraId="407D2A06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2034C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90441" w14:paraId="60045E82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0DDBF2" w14:textId="77777777" w:rsidR="00190441" w:rsidRDefault="00190441" w:rsidP="00190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ОПК-5</w:t>
            </w:r>
          </w:p>
          <w:p w14:paraId="15BB8126" w14:textId="77777777" w:rsidR="00190441" w:rsidRDefault="00190441" w:rsidP="00190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6450D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ИД-ОПК-5.1</w:t>
            </w:r>
          </w:p>
          <w:p w14:paraId="69A3F10A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системного администрирования, архитектуры и функционирования вычислительных систем;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8A738C" w14:textId="77777777" w:rsidR="001F414A" w:rsidRPr="00356333" w:rsidRDefault="001F414A" w:rsidP="001F414A">
            <w:pPr>
              <w:tabs>
                <w:tab w:val="left" w:pos="339"/>
              </w:tabs>
            </w:pPr>
            <w:r>
              <w:t>- Различает понятие данных, понятие базы данных, понятие системы управления базой данных, понятия хранилища данных, основные типы структур данных, классификацию баз данных</w:t>
            </w:r>
            <w:r w:rsidRPr="00356333">
              <w:t>;</w:t>
            </w:r>
          </w:p>
          <w:p w14:paraId="697FAEE1" w14:textId="77777777" w:rsidR="001F414A" w:rsidRPr="00585D86" w:rsidRDefault="001F414A" w:rsidP="001F414A">
            <w:pPr>
              <w:tabs>
                <w:tab w:val="left" w:pos="339"/>
              </w:tabs>
            </w:pPr>
            <w:r>
              <w:t>- Выявляет ошибки в логической структуре различных баз данных</w:t>
            </w:r>
          </w:p>
          <w:p w14:paraId="6264D297" w14:textId="77777777" w:rsidR="001F414A" w:rsidRPr="00541095" w:rsidRDefault="001F414A" w:rsidP="001F414A">
            <w:pPr>
              <w:tabs>
                <w:tab w:val="left" w:pos="339"/>
              </w:tabs>
            </w:pPr>
            <w:r>
              <w:t>- Использует основные понятия баз данных и структур данных, по различных характеристикам</w:t>
            </w:r>
            <w:r w:rsidRPr="00C72AFF">
              <w:t xml:space="preserve"> </w:t>
            </w:r>
            <w:r>
              <w:t>для классификации баз данных</w:t>
            </w:r>
            <w:r w:rsidRPr="00541095">
              <w:t>;</w:t>
            </w:r>
          </w:p>
          <w:p w14:paraId="50EFD76D" w14:textId="77777777" w:rsidR="001F414A" w:rsidRDefault="001F414A" w:rsidP="001F414A">
            <w:pPr>
              <w:tabs>
                <w:tab w:val="left" w:pos="339"/>
              </w:tabs>
            </w:pPr>
            <w:r>
              <w:t>- Осуществляет оценку логической структуре различных баз данных;</w:t>
            </w:r>
          </w:p>
          <w:p w14:paraId="51630D5C" w14:textId="621E8FA5" w:rsidR="00190441" w:rsidRDefault="001F414A" w:rsidP="001F4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>
              <w:t xml:space="preserve">- Демонстрирует навыки написание </w:t>
            </w:r>
            <w:r w:rsidR="00E35197">
              <w:t>всего синтаксиса</w:t>
            </w:r>
            <w:r>
              <w:t xml:space="preserve"> построения логической структуры баз данных;</w:t>
            </w:r>
          </w:p>
        </w:tc>
      </w:tr>
      <w:tr w:rsidR="00190441" w14:paraId="7DBBD377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A8422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BDD34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1C6FE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190441" w14:paraId="6518B636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C813B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677CB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14:paraId="798E8BE5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системного и прикладного программного обеспечения, средств разработки 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9D8A2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90441" w14:paraId="34A325B5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31D19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FF5A3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14:paraId="2E8F58D7" w14:textId="77777777" w:rsidR="00190441" w:rsidRDefault="00190441" w:rsidP="001904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сопровождение и администрирование баз данных;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00380" w14:textId="77777777" w:rsidR="00190441" w:rsidRDefault="00190441" w:rsidP="0019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E543923" w14:textId="77777777" w:rsidR="00A0701B" w:rsidRDefault="00A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4A558BE3" w14:textId="69FCB262" w:rsidR="00616603" w:rsidRDefault="002761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8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616603" w14:paraId="5381AEE0" w14:textId="77777777">
        <w:trPr>
          <w:trHeight w:val="340"/>
        </w:trPr>
        <w:tc>
          <w:tcPr>
            <w:tcW w:w="4820" w:type="dxa"/>
            <w:vAlign w:val="center"/>
          </w:tcPr>
          <w:p w14:paraId="4EE471AF" w14:textId="77777777" w:rsidR="00616603" w:rsidRDefault="00276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2CEA27D5" w14:textId="77777777" w:rsidR="00616603" w:rsidRDefault="00616603"/>
        </w:tc>
        <w:tc>
          <w:tcPr>
            <w:tcW w:w="1020" w:type="dxa"/>
            <w:vAlign w:val="center"/>
          </w:tcPr>
          <w:p w14:paraId="2E06E761" w14:textId="77777777" w:rsidR="00616603" w:rsidRDefault="002761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59E73546" w14:textId="77777777" w:rsidR="00616603" w:rsidRDefault="0027618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5F3B1BF" w14:textId="77777777" w:rsidR="00616603" w:rsidRDefault="0027618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40F6B4C5" w14:textId="77777777" w:rsidR="00616603" w:rsidRDefault="0027618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66AE90E" w14:textId="77777777" w:rsidR="00616603" w:rsidRDefault="0061660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616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9A99" w14:textId="77777777" w:rsidR="00FB2C89" w:rsidRDefault="00FB2C89">
      <w:r>
        <w:separator/>
      </w:r>
    </w:p>
  </w:endnote>
  <w:endnote w:type="continuationSeparator" w:id="0">
    <w:p w14:paraId="20E75704" w14:textId="77777777" w:rsidR="00FB2C89" w:rsidRDefault="00F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B126" w14:textId="77777777" w:rsidR="00616603" w:rsidRDefault="00276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4F2F011B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B442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A96F635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EDB5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E0A05DB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C9CD" w14:textId="77777777" w:rsidR="00FB2C89" w:rsidRDefault="00FB2C89">
      <w:r>
        <w:separator/>
      </w:r>
    </w:p>
  </w:footnote>
  <w:footnote w:type="continuationSeparator" w:id="0">
    <w:p w14:paraId="691238CA" w14:textId="77777777" w:rsidR="00FB2C89" w:rsidRDefault="00F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702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4F0" w14:textId="77B01DAC" w:rsidR="00616603" w:rsidRDefault="00276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F37CD">
      <w:rPr>
        <w:rFonts w:eastAsia="Times New Roman"/>
        <w:noProof/>
        <w:color w:val="000000"/>
      </w:rPr>
      <w:t>23</w:t>
    </w:r>
    <w:r>
      <w:rPr>
        <w:rFonts w:eastAsia="Times New Roman"/>
        <w:color w:val="000000"/>
      </w:rPr>
      <w:fldChar w:fldCharType="end"/>
    </w:r>
  </w:p>
  <w:p w14:paraId="44CCB914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AA9A" w14:textId="789D3722" w:rsidR="00616603" w:rsidRDefault="00276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F37CD">
      <w:rPr>
        <w:rFonts w:eastAsia="Times New Roman"/>
        <w:noProof/>
        <w:color w:val="000000"/>
      </w:rPr>
      <w:t>25</w:t>
    </w:r>
    <w:r>
      <w:rPr>
        <w:rFonts w:eastAsia="Times New Roman"/>
        <w:color w:val="000000"/>
      </w:rPr>
      <w:fldChar w:fldCharType="end"/>
    </w:r>
  </w:p>
  <w:p w14:paraId="6950D6BF" w14:textId="77777777" w:rsidR="00616603" w:rsidRDefault="006166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45F"/>
    <w:multiLevelType w:val="multilevel"/>
    <w:tmpl w:val="B6B6D5F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8653DB9"/>
    <w:multiLevelType w:val="multilevel"/>
    <w:tmpl w:val="6396FD0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402459A"/>
    <w:multiLevelType w:val="multilevel"/>
    <w:tmpl w:val="B62433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EF7A2C"/>
    <w:multiLevelType w:val="multilevel"/>
    <w:tmpl w:val="5ED6CC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03158C"/>
    <w:multiLevelType w:val="multilevel"/>
    <w:tmpl w:val="AC280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2CE8"/>
    <w:multiLevelType w:val="multilevel"/>
    <w:tmpl w:val="D5467CB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30FC65E2"/>
    <w:multiLevelType w:val="multilevel"/>
    <w:tmpl w:val="ABEC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94A"/>
    <w:multiLevelType w:val="hybridMultilevel"/>
    <w:tmpl w:val="EC02BECC"/>
    <w:lvl w:ilvl="0" w:tplc="EF16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F5F48"/>
    <w:multiLevelType w:val="multilevel"/>
    <w:tmpl w:val="1C8A43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D4454D"/>
    <w:multiLevelType w:val="multilevel"/>
    <w:tmpl w:val="B4A22ECE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46114269"/>
    <w:multiLevelType w:val="multilevel"/>
    <w:tmpl w:val="07B4C3C4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4802418C"/>
    <w:multiLevelType w:val="multilevel"/>
    <w:tmpl w:val="A48C28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7D3599"/>
    <w:multiLevelType w:val="multilevel"/>
    <w:tmpl w:val="D444B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41A6"/>
    <w:multiLevelType w:val="multilevel"/>
    <w:tmpl w:val="956A8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56FE3"/>
    <w:multiLevelType w:val="multilevel"/>
    <w:tmpl w:val="40126EA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 w15:restartNumberingAfterBreak="0">
    <w:nsid w:val="641077FD"/>
    <w:multiLevelType w:val="multilevel"/>
    <w:tmpl w:val="FF3AFB40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FA3331"/>
    <w:multiLevelType w:val="multilevel"/>
    <w:tmpl w:val="3C3C28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EE752D"/>
    <w:multiLevelType w:val="multilevel"/>
    <w:tmpl w:val="14F08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402B43"/>
    <w:multiLevelType w:val="multilevel"/>
    <w:tmpl w:val="AC7C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635908"/>
    <w:multiLevelType w:val="multilevel"/>
    <w:tmpl w:val="B7303B84"/>
    <w:lvl w:ilvl="0">
      <w:start w:val="1"/>
      <w:numFmt w:val="bullet"/>
      <w:pStyle w:val="a1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0" w15:restartNumberingAfterBreak="0">
    <w:nsid w:val="767D5ADB"/>
    <w:multiLevelType w:val="multilevel"/>
    <w:tmpl w:val="823EF45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78F35DFF"/>
    <w:multiLevelType w:val="multilevel"/>
    <w:tmpl w:val="A6DCEBD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2313962">
    <w:abstractNumId w:val="9"/>
  </w:num>
  <w:num w:numId="2" w16cid:durableId="777523248">
    <w:abstractNumId w:val="19"/>
  </w:num>
  <w:num w:numId="3" w16cid:durableId="538905395">
    <w:abstractNumId w:val="10"/>
  </w:num>
  <w:num w:numId="4" w16cid:durableId="1544908317">
    <w:abstractNumId w:val="15"/>
  </w:num>
  <w:num w:numId="5" w16cid:durableId="234513433">
    <w:abstractNumId w:val="14"/>
  </w:num>
  <w:num w:numId="6" w16cid:durableId="2070768230">
    <w:abstractNumId w:val="8"/>
  </w:num>
  <w:num w:numId="7" w16cid:durableId="347681001">
    <w:abstractNumId w:val="12"/>
  </w:num>
  <w:num w:numId="8" w16cid:durableId="1787430415">
    <w:abstractNumId w:val="5"/>
  </w:num>
  <w:num w:numId="9" w16cid:durableId="1176532605">
    <w:abstractNumId w:val="17"/>
  </w:num>
  <w:num w:numId="10" w16cid:durableId="322466045">
    <w:abstractNumId w:val="0"/>
  </w:num>
  <w:num w:numId="11" w16cid:durableId="28722084">
    <w:abstractNumId w:val="13"/>
  </w:num>
  <w:num w:numId="12" w16cid:durableId="1183978285">
    <w:abstractNumId w:val="2"/>
  </w:num>
  <w:num w:numId="13" w16cid:durableId="913247737">
    <w:abstractNumId w:val="21"/>
  </w:num>
  <w:num w:numId="14" w16cid:durableId="1824926904">
    <w:abstractNumId w:val="11"/>
  </w:num>
  <w:num w:numId="15" w16cid:durableId="2137479947">
    <w:abstractNumId w:val="20"/>
  </w:num>
  <w:num w:numId="16" w16cid:durableId="862597319">
    <w:abstractNumId w:val="6"/>
  </w:num>
  <w:num w:numId="17" w16cid:durableId="51780964">
    <w:abstractNumId w:val="1"/>
  </w:num>
  <w:num w:numId="18" w16cid:durableId="167839599">
    <w:abstractNumId w:val="4"/>
  </w:num>
  <w:num w:numId="19" w16cid:durableId="2000618602">
    <w:abstractNumId w:val="16"/>
  </w:num>
  <w:num w:numId="20" w16cid:durableId="160320464">
    <w:abstractNumId w:val="3"/>
  </w:num>
  <w:num w:numId="21" w16cid:durableId="2086343632">
    <w:abstractNumId w:val="18"/>
  </w:num>
  <w:num w:numId="22" w16cid:durableId="1460798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03"/>
    <w:rsid w:val="000230F5"/>
    <w:rsid w:val="00061A91"/>
    <w:rsid w:val="00074634"/>
    <w:rsid w:val="000B04FD"/>
    <w:rsid w:val="000E211A"/>
    <w:rsid w:val="000F37CD"/>
    <w:rsid w:val="00131644"/>
    <w:rsid w:val="001625FD"/>
    <w:rsid w:val="00190441"/>
    <w:rsid w:val="001B6080"/>
    <w:rsid w:val="001D7FBF"/>
    <w:rsid w:val="001F414A"/>
    <w:rsid w:val="00276180"/>
    <w:rsid w:val="002B0275"/>
    <w:rsid w:val="00340D64"/>
    <w:rsid w:val="00356333"/>
    <w:rsid w:val="003F469B"/>
    <w:rsid w:val="00426EF4"/>
    <w:rsid w:val="00486ABE"/>
    <w:rsid w:val="00491B8F"/>
    <w:rsid w:val="00493738"/>
    <w:rsid w:val="00493B60"/>
    <w:rsid w:val="004A1CFE"/>
    <w:rsid w:val="004A36A4"/>
    <w:rsid w:val="005111DB"/>
    <w:rsid w:val="00541095"/>
    <w:rsid w:val="00551EFA"/>
    <w:rsid w:val="00553C68"/>
    <w:rsid w:val="0056098C"/>
    <w:rsid w:val="0057237A"/>
    <w:rsid w:val="00585D86"/>
    <w:rsid w:val="00616603"/>
    <w:rsid w:val="0065206A"/>
    <w:rsid w:val="0068029F"/>
    <w:rsid w:val="006833E3"/>
    <w:rsid w:val="006B68D5"/>
    <w:rsid w:val="006F4761"/>
    <w:rsid w:val="00701537"/>
    <w:rsid w:val="00782AE0"/>
    <w:rsid w:val="007E0766"/>
    <w:rsid w:val="007E11D5"/>
    <w:rsid w:val="007F6439"/>
    <w:rsid w:val="00801288"/>
    <w:rsid w:val="00813858"/>
    <w:rsid w:val="008210A0"/>
    <w:rsid w:val="0083261F"/>
    <w:rsid w:val="008966E8"/>
    <w:rsid w:val="008B4A26"/>
    <w:rsid w:val="008C7619"/>
    <w:rsid w:val="009C576F"/>
    <w:rsid w:val="009D3905"/>
    <w:rsid w:val="009E43F2"/>
    <w:rsid w:val="009E4C9B"/>
    <w:rsid w:val="009F5239"/>
    <w:rsid w:val="00A00BF2"/>
    <w:rsid w:val="00A0701B"/>
    <w:rsid w:val="00AA489C"/>
    <w:rsid w:val="00AA6735"/>
    <w:rsid w:val="00AC4F6F"/>
    <w:rsid w:val="00B72218"/>
    <w:rsid w:val="00BA34B4"/>
    <w:rsid w:val="00BA5C0A"/>
    <w:rsid w:val="00BB5074"/>
    <w:rsid w:val="00BC5D91"/>
    <w:rsid w:val="00BD171A"/>
    <w:rsid w:val="00BE5CD4"/>
    <w:rsid w:val="00C72AFF"/>
    <w:rsid w:val="00C949D2"/>
    <w:rsid w:val="00CB4266"/>
    <w:rsid w:val="00CF60BA"/>
    <w:rsid w:val="00D06DDF"/>
    <w:rsid w:val="00D7030A"/>
    <w:rsid w:val="00D970D2"/>
    <w:rsid w:val="00DE43B0"/>
    <w:rsid w:val="00E35197"/>
    <w:rsid w:val="00E5759F"/>
    <w:rsid w:val="00EC7C22"/>
    <w:rsid w:val="00F10EBE"/>
    <w:rsid w:val="00F120AD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A00F"/>
  <w15:docId w15:val="{C427E5F4-21C9-4A71-A570-5DE00735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F414A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STPE3px1emme/kL4ZdTbDYMRg==">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Роман Косолапов</cp:lastModifiedBy>
  <cp:revision>2</cp:revision>
  <cp:lastPrinted>2022-05-06T13:18:00Z</cp:lastPrinted>
  <dcterms:created xsi:type="dcterms:W3CDTF">2022-05-11T08:56:00Z</dcterms:created>
  <dcterms:modified xsi:type="dcterms:W3CDTF">2022-05-11T08:56:00Z</dcterms:modified>
</cp:coreProperties>
</file>