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Вычислительная математика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системы и технологии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Наименование Информационные технологии в </w:t>
            </w:r>
            <w:r>
              <w:rPr>
                <w:sz w:val="24"/>
                <w:szCs w:val="24"/>
                <w:lang w:val="ru-RU"/>
              </w:rPr>
              <w:t>дизайне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«Вычислительная математика» изучается в пятом семестре.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</w:t>
      </w:r>
    </w:p>
    <w:p>
      <w:pPr>
        <w:pStyle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>
      <w:pPr>
        <w:pStyle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Место учебной дисциплины в структуре ОПОП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Вычислительная математика относится к обязательной части программы.</w:t>
      </w:r>
    </w:p>
    <w:p>
      <w:pPr>
        <w:pStyle w:val="3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>
      <w:pPr>
        <w:numPr>
          <w:ilvl w:val="3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Вычислительная математика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применение аналитических и численных методов решения поставленных задач;</w:t>
      </w:r>
    </w:p>
    <w:p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использование современных информационных технологий для решения поставленных задач;</w:t>
      </w:r>
    </w:p>
    <w:p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обработка информации с использованием прикладных программ;</w:t>
      </w:r>
    </w:p>
    <w:p>
      <w:pPr>
        <w:numPr>
          <w:ilvl w:val="2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навыков;</w:t>
      </w:r>
    </w:p>
    <w:p>
      <w:pPr>
        <w:numPr>
          <w:ilvl w:val="2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>
      <w:pPr>
        <w:numPr>
          <w:ilvl w:val="3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>
      <w:pPr>
        <w:numPr>
          <w:ilvl w:val="3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</w:p>
    <w:p>
      <w:pPr>
        <w:numPr>
          <w:ilvl w:val="3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before="0" w:after="0"/>
        <w:ind w:left="0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155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227"/>
        <w:gridCol w:w="3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УК-1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ИД-УК-1.1</w:t>
            </w:r>
          </w:p>
          <w:p>
            <w:pPr>
              <w:widowControl w:val="0"/>
            </w:pPr>
            <w: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97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Знает вопросы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поиска, хранения, обработки и анализа информации из различных источников и баз данных, представление ее в требуемом формате с использованием информационных, компьютерных и сетевых технологий.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Умеет анализировать собранную информацию в зоне профессиональных интересов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навыки составлять рекомендации на основе собранной и проанализированной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ПК-1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Способен анализировать и формализовать требования к информационным ресурсам в области Web-технологий и мультимедиа;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ИД-ПК-1.2</w:t>
            </w:r>
          </w:p>
          <w:p>
            <w:pPr>
              <w:widowControl w:val="0"/>
            </w:pPr>
            <w:r>
              <w:t xml:space="preserve">Осуществление коммуникаций и </w:t>
            </w:r>
          </w:p>
          <w:p>
            <w:pPr>
              <w:widowControl w:val="0"/>
            </w:pPr>
            <w:r>
              <w:t>согласование требований к информационным ресурсам со стейкхолдерами;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теоретические основы для решения практических задач с использованием информационных систем и технологий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пользоваться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пакетами MATLAB,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Python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shd w:val="clear" w:color="auto" w:fill="EA9999"/>
              </w:rPr>
            </w:pPr>
            <w:r>
              <w:rPr>
                <w:sz w:val="24"/>
                <w:szCs w:val="24"/>
              </w:rPr>
              <w:t xml:space="preserve">Владеет методами решения инженерных задач на языках программировании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MATLAB,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Python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hd w:val="clear" w:color="auto" w:fill="EA999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t>ПК-2</w:t>
            </w:r>
          </w:p>
          <w:p>
            <w:r>
              <w:t>Способен проектировать информационные ресурсы 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ИД-ПК-2.1</w:t>
            </w:r>
          </w:p>
          <w:p>
            <w:pPr>
              <w:widowControl w:val="0"/>
            </w:pPr>
            <w:r>
              <w:t>Знание принципов построения архитектуры информационных ресурсов;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Знает основные принципы математического моделирования; основные понятия и методы, необходимые для научной работы по выбранной тематике; пакеты прикладных программ, относящиеся к профессиональной сфере; профессиональную терминологию, корректное использование методов математического моделирования при решении теоретических и прикладных задач.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Умеет </w:t>
            </w:r>
            <w:r>
              <w:rPr>
                <w:color w:val="000000" w:themeColor="text1"/>
                <w:sz w:val="24"/>
                <w:szCs w:val="24"/>
              </w:rPr>
              <w:t>строить математические алгоритмы и реализовывать их с помощью языков программирования, применять методы математического моделирования к решению конкретных задач; реализовывать алгоритмы на языках программирования; разрабатывать математические модели процессов и явлений, относящихся к исследуемому объекту.</w:t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Владеет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навыками профессионального мышления, необходимыми для использования методов современной математики в теоретических и прикладных задачах, понятийным аппаратом современной математики; навыками построения и реализации основных математических алгоритмов, методологией математического моделирования; навыками создания математических моделей, алгоритмов, методов, инструментальных средств по тематике проводимых научно-исследовательских проектов.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ИД-ПК-2.2</w:t>
            </w:r>
          </w:p>
          <w:p>
            <w:pPr>
              <w:widowControl w:val="0"/>
            </w:pPr>
            <w:r>
              <w:t>Владение программными средствами и платформами для разработки Web-ресурсов и мультимедийных приложений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cs="Times New Roman"/>
          <w:sz w:val="24"/>
          <w:szCs w:val="24"/>
        </w:rPr>
      </w:pPr>
      <w:bookmarkStart w:id="11" w:name="_GoBack"/>
      <w:bookmarkEnd w:id="11"/>
    </w:p>
    <w:p>
      <w:pPr>
        <w:pStyle w:val="3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95CFF"/>
    <w:multiLevelType w:val="multilevel"/>
    <w:tmpl w:val="0CA95CFF"/>
    <w:lvl w:ilvl="0" w:tentative="0">
      <w:start w:val="1"/>
      <w:numFmt w:val="bullet"/>
      <w:lvlText w:val="−"/>
      <w:lvlJc w:val="left"/>
      <w:pPr>
        <w:ind w:left="710" w:firstLine="0"/>
      </w:pPr>
      <w:rPr>
        <w:rFonts w:ascii="Noto Sans Symbols" w:hAnsi="Noto Sans Symbols" w:eastAsia="Noto Sans Symbols" w:cs="Noto Sans Symbols"/>
        <w:b w:val="0"/>
        <w:i w:val="0"/>
        <w:sz w:val="24"/>
        <w:szCs w:val="24"/>
      </w:rPr>
    </w:lvl>
    <w:lvl w:ilvl="1" w:tentative="0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−.%2.−.%4.%5.●.%7."/>
      <w:lvlJc w:val="left"/>
      <w:pPr>
        <w:ind w:left="3240" w:hanging="1080"/>
      </w:pPr>
    </w:lvl>
    <w:lvl w:ilvl="7" w:tentative="0">
      <w:start w:val="1"/>
      <w:numFmt w:val="decimal"/>
      <w:lvlText w:val="−.%2.−.%4.%5.●.%7.%8."/>
      <w:lvlJc w:val="left"/>
      <w:pPr>
        <w:ind w:left="3744" w:hanging="1224"/>
      </w:pPr>
    </w:lvl>
    <w:lvl w:ilvl="8" w:tentative="0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6">
    <w:nsid w:val="7639407C"/>
    <w:multiLevelType w:val="multilevel"/>
    <w:tmpl w:val="7639407C"/>
    <w:lvl w:ilvl="0" w:tentative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01F7EC9"/>
    <w:rsid w:val="20A24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uiPriority w:val="99"/>
    <w:rPr>
      <w:color w:val="808080"/>
    </w:rPr>
  </w:style>
  <w:style w:type="character" w:customStyle="1" w:styleId="150">
    <w:name w:val="extended-text__short"/>
    <w:basedOn w:val="11"/>
    <w:uiPriority w:val="0"/>
  </w:style>
  <w:style w:type="paragraph" w:customStyle="1" w:styleId="151">
    <w:name w:val="pboth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_Style 320"/>
    <w:basedOn w:val="156"/>
    <w:qFormat/>
    <w:uiPriority w:val="0"/>
    <w:tblPr>
      <w:tblCellMar>
        <w:left w:w="108" w:type="dxa"/>
        <w:right w:w="108" w:type="dxa"/>
      </w:tblCellMar>
    </w:tblPr>
  </w:style>
  <w:style w:type="table" w:customStyle="1" w:styleId="15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2F9B-F379-468C-92A0-97A222F2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2160</Characters>
  <Lines>18</Lines>
  <Paragraphs>5</Paragraphs>
  <TotalTime>1</TotalTime>
  <ScaleCrop>false</ScaleCrop>
  <LinksUpToDate>false</LinksUpToDate>
  <CharactersWithSpaces>2533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2022-04-11T07:49:00Z</dcterms:created>
  <dc:creator>311_1</dc:creator>
  <cp:lastModifiedBy>novikov</cp:lastModifiedBy>
  <cp:lastPrinted>2021-05-14T12:22:00Z</cp:lastPrinted>
  <dcterms:modified xsi:type="dcterms:W3CDTF">2022-04-11T12:26:13Z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59D73EE04F4346169260018A258D8B33</vt:lpwstr>
  </property>
</Properties>
</file>