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0A1A" w:rsidRDefault="005558F8" w:rsidP="00780A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0A1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25373" w:rsidP="00B51943">
            <w:pPr>
              <w:jc w:val="center"/>
              <w:rPr>
                <w:b/>
                <w:sz w:val="26"/>
                <w:szCs w:val="26"/>
              </w:rPr>
            </w:pPr>
            <w:r w:rsidRPr="00963B98">
              <w:rPr>
                <w:b/>
                <w:sz w:val="26"/>
                <w:szCs w:val="26"/>
              </w:rPr>
              <w:t>Основы кинематики и динамики мехатронных систем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80A1A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5373" w:rsidRPr="000743F9" w:rsidRDefault="00D2537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D25373" w:rsidRPr="00780A1A" w:rsidRDefault="00D25373" w:rsidP="00680D1D">
            <w:pPr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  <w:lang w:val="en-US"/>
              </w:rPr>
              <w:t>6</w:t>
            </w:r>
            <w:r w:rsidRPr="004B73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25373" w:rsidRPr="00780A1A" w:rsidRDefault="00D25373" w:rsidP="00680D1D">
            <w:pPr>
              <w:rPr>
                <w:sz w:val="24"/>
                <w:szCs w:val="24"/>
                <w:lang w:val="en-US"/>
              </w:rPr>
            </w:pPr>
            <w:r w:rsidRPr="00963B98">
              <w:rPr>
                <w:sz w:val="24"/>
                <w:szCs w:val="24"/>
                <w:lang w:val="en-US"/>
              </w:rPr>
              <w:t>Мехатроника и робототехника</w:t>
            </w:r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5373" w:rsidRPr="000743F9" w:rsidRDefault="00D2537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25373" w:rsidRPr="00780A1A" w:rsidRDefault="00D25373" w:rsidP="00B51943">
            <w:pPr>
              <w:rPr>
                <w:sz w:val="24"/>
                <w:szCs w:val="24"/>
              </w:rPr>
            </w:pPr>
            <w:r w:rsidRPr="00963B98"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5373" w:rsidRPr="000743F9" w:rsidRDefault="00D2537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25373" w:rsidRPr="000743F9" w:rsidRDefault="00D25373" w:rsidP="006470FB">
            <w:pPr>
              <w:rPr>
                <w:i/>
                <w:sz w:val="24"/>
                <w:szCs w:val="24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25373" w:rsidRPr="000743F9" w:rsidRDefault="00D2537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25373" w:rsidRPr="00780A1A" w:rsidRDefault="00D25373" w:rsidP="008E0752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D25373" w:rsidRPr="00D25373" w:rsidRDefault="00D25373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D25373" w:rsidRPr="00FB5CC3" w:rsidRDefault="00D25373" w:rsidP="00D253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B5CC3">
        <w:rPr>
          <w:sz w:val="24"/>
          <w:szCs w:val="24"/>
        </w:rPr>
        <w:t xml:space="preserve">Учебная дисциплина </w:t>
      </w:r>
      <w:r w:rsidRPr="00FB5CC3">
        <w:rPr>
          <w:rFonts w:eastAsia="Times New Roman"/>
          <w:sz w:val="24"/>
          <w:szCs w:val="24"/>
        </w:rPr>
        <w:t>«</w:t>
      </w:r>
      <w:r w:rsidRPr="00963B98">
        <w:rPr>
          <w:sz w:val="24"/>
          <w:szCs w:val="24"/>
        </w:rPr>
        <w:t>Основы кинематики и динамики мехатронных систем</w:t>
      </w:r>
      <w:r w:rsidRPr="00963B98">
        <w:rPr>
          <w:rFonts w:eastAsia="Times New Roman"/>
          <w:sz w:val="24"/>
          <w:szCs w:val="24"/>
        </w:rPr>
        <w:t>»</w:t>
      </w:r>
      <w:r w:rsidRPr="00963B98"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 w:rsidRPr="00A61A6B">
        <w:rPr>
          <w:sz w:val="24"/>
          <w:szCs w:val="24"/>
        </w:rPr>
        <w:t xml:space="preserve"> </w:t>
      </w:r>
      <w:r>
        <w:rPr>
          <w:sz w:val="24"/>
          <w:szCs w:val="24"/>
        </w:rPr>
        <w:t>пятом, шестом</w:t>
      </w:r>
      <w:r w:rsidRPr="00FB5CC3">
        <w:rPr>
          <w:sz w:val="24"/>
          <w:szCs w:val="24"/>
        </w:rPr>
        <w:t xml:space="preserve"> семестре.</w:t>
      </w:r>
    </w:p>
    <w:p w:rsidR="00D25373" w:rsidRPr="00D25373" w:rsidRDefault="00D25373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25373">
        <w:rPr>
          <w:sz w:val="24"/>
          <w:szCs w:val="24"/>
        </w:rPr>
        <w:t>Курсовая работа/Курсовой проект – не предусмотрен(а).</w:t>
      </w:r>
    </w:p>
    <w:p w:rsidR="00A84551" w:rsidRDefault="00797466" w:rsidP="00A84551">
      <w:pPr>
        <w:pStyle w:val="2"/>
        <w:rPr>
          <w:lang w:val="en-US"/>
        </w:rPr>
      </w:pPr>
      <w:r w:rsidRPr="007B449A">
        <w:t>Форма промежуточной аттестации</w:t>
      </w:r>
    </w:p>
    <w:tbl>
      <w:tblPr>
        <w:tblW w:w="0" w:type="auto"/>
        <w:tblInd w:w="779" w:type="dxa"/>
        <w:tblLook w:val="04A0"/>
      </w:tblPr>
      <w:tblGrid>
        <w:gridCol w:w="2306"/>
        <w:gridCol w:w="2126"/>
      </w:tblGrid>
      <w:tr w:rsidR="00D25373" w:rsidTr="00680D1D">
        <w:tc>
          <w:tcPr>
            <w:tcW w:w="2306" w:type="dxa"/>
          </w:tcPr>
          <w:p w:rsidR="00D25373" w:rsidRPr="00A61A6B" w:rsidRDefault="00D25373" w:rsidP="00680D1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пятый</w:t>
            </w:r>
            <w:r w:rsidRPr="00A61A6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6" w:type="dxa"/>
          </w:tcPr>
          <w:p w:rsidR="00D25373" w:rsidRPr="00A61A6B" w:rsidRDefault="00D25373" w:rsidP="00680D1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- экзамен</w:t>
            </w:r>
            <w:r w:rsidRPr="00A61A6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5373" w:rsidTr="00680D1D">
        <w:tc>
          <w:tcPr>
            <w:tcW w:w="2306" w:type="dxa"/>
          </w:tcPr>
          <w:p w:rsidR="00D25373" w:rsidRPr="00A61A6B" w:rsidRDefault="00D25373" w:rsidP="00680D1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шестой </w:t>
            </w:r>
            <w:r w:rsidRPr="00A61A6B">
              <w:rPr>
                <w:bCs/>
                <w:iCs/>
                <w:color w:val="00000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6" w:type="dxa"/>
          </w:tcPr>
          <w:p w:rsidR="00D25373" w:rsidRPr="00A61A6B" w:rsidRDefault="00D25373" w:rsidP="00680D1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61A6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экзамен</w:t>
            </w:r>
          </w:p>
        </w:tc>
      </w:tr>
    </w:tbl>
    <w:p w:rsidR="00780A1A" w:rsidRPr="00780A1A" w:rsidRDefault="00780A1A" w:rsidP="00780A1A">
      <w:pPr>
        <w:rPr>
          <w:lang w:val="en-US"/>
        </w:rPr>
      </w:pPr>
    </w:p>
    <w:p w:rsidR="00A84551" w:rsidRPr="00780A1A" w:rsidRDefault="00A84551" w:rsidP="00A84551">
      <w:pPr>
        <w:pStyle w:val="2"/>
      </w:pPr>
      <w:r w:rsidRPr="007B449A">
        <w:t>М</w:t>
      </w:r>
      <w:r w:rsidR="00780A1A">
        <w:t>есто учебной дисциплины</w:t>
      </w:r>
      <w:r w:rsidRPr="007B449A">
        <w:t xml:space="preserve"> в структуре ОПОП</w:t>
      </w:r>
    </w:p>
    <w:p w:rsidR="00D25373" w:rsidRPr="00A61A6B" w:rsidRDefault="00D25373" w:rsidP="00D25373">
      <w:pPr>
        <w:pStyle w:val="af0"/>
        <w:numPr>
          <w:ilvl w:val="3"/>
          <w:numId w:val="6"/>
        </w:numPr>
        <w:rPr>
          <w:color w:val="000000"/>
          <w:sz w:val="24"/>
          <w:szCs w:val="24"/>
        </w:rPr>
      </w:pPr>
      <w:r w:rsidRPr="00A61A6B">
        <w:rPr>
          <w:color w:val="000000"/>
          <w:sz w:val="24"/>
          <w:szCs w:val="24"/>
        </w:rPr>
        <w:t xml:space="preserve">Учебная дисциплина </w:t>
      </w:r>
      <w:r w:rsidRPr="00A61A6B">
        <w:rPr>
          <w:rFonts w:eastAsia="Times New Roman"/>
          <w:color w:val="000000"/>
          <w:sz w:val="24"/>
          <w:szCs w:val="24"/>
        </w:rPr>
        <w:t>«</w:t>
      </w:r>
      <w:r w:rsidRPr="00A61A6B">
        <w:rPr>
          <w:sz w:val="24"/>
          <w:szCs w:val="24"/>
        </w:rPr>
        <w:t>Основы кинематики и динамики мехатронных систем</w:t>
      </w:r>
      <w:r w:rsidRPr="00A61A6B">
        <w:rPr>
          <w:rFonts w:eastAsia="Times New Roman"/>
          <w:color w:val="000000"/>
          <w:sz w:val="24"/>
          <w:szCs w:val="24"/>
        </w:rPr>
        <w:t>»</w:t>
      </w:r>
      <w:r w:rsidRPr="00A61A6B">
        <w:rPr>
          <w:color w:val="000000"/>
          <w:sz w:val="24"/>
          <w:szCs w:val="24"/>
        </w:rPr>
        <w:t xml:space="preserve"> относится </w:t>
      </w:r>
      <w:r w:rsidRPr="00A61A6B">
        <w:rPr>
          <w:sz w:val="24"/>
          <w:szCs w:val="24"/>
        </w:rPr>
        <w:t>к обязательной части программы</w:t>
      </w:r>
      <w:r w:rsidRPr="00A61A6B">
        <w:rPr>
          <w:color w:val="000000"/>
          <w:sz w:val="24"/>
          <w:szCs w:val="24"/>
        </w:rPr>
        <w:t>.</w:t>
      </w:r>
    </w:p>
    <w:p w:rsidR="00D25373" w:rsidRPr="00D25373" w:rsidRDefault="00D25373" w:rsidP="00780A1A">
      <w:pPr>
        <w:pStyle w:val="af0"/>
        <w:numPr>
          <w:ilvl w:val="3"/>
          <w:numId w:val="6"/>
        </w:numPr>
        <w:jc w:val="both"/>
        <w:rPr>
          <w:i/>
          <w:color w:val="000000"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780A1A">
        <w:t xml:space="preserve">. </w:t>
      </w:r>
    </w:p>
    <w:p w:rsidR="00D25373" w:rsidRPr="005B34FF" w:rsidRDefault="00D25373" w:rsidP="00D253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 w:rsidRPr="005B34F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«</w:t>
      </w:r>
      <w:r w:rsidRPr="00A61A6B">
        <w:rPr>
          <w:sz w:val="24"/>
          <w:szCs w:val="24"/>
        </w:rPr>
        <w:t>Основы кинематики и динамики мехатронных систем</w:t>
      </w:r>
      <w:r w:rsidRPr="005B34FF">
        <w:rPr>
          <w:rFonts w:eastAsia="Times New Roman"/>
          <w:sz w:val="24"/>
          <w:szCs w:val="24"/>
        </w:rPr>
        <w:t>» являются</w:t>
      </w:r>
      <w:r>
        <w:rPr>
          <w:rFonts w:eastAsia="Times New Roman"/>
          <w:sz w:val="24"/>
          <w:szCs w:val="24"/>
        </w:rPr>
        <w:t>:</w:t>
      </w:r>
    </w:p>
    <w:p w:rsidR="00D25373" w:rsidRPr="005B34FF" w:rsidRDefault="00D25373" w:rsidP="00D25373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4FF">
        <w:rPr>
          <w:sz w:val="24"/>
          <w:szCs w:val="24"/>
        </w:rPr>
        <w:t xml:space="preserve">- использовать основные понятия и терминологию </w:t>
      </w:r>
      <w:r>
        <w:rPr>
          <w:sz w:val="24"/>
          <w:szCs w:val="24"/>
        </w:rPr>
        <w:t>мехатроники и робототехники</w:t>
      </w:r>
      <w:r w:rsidRPr="005B34FF">
        <w:rPr>
          <w:sz w:val="24"/>
          <w:szCs w:val="24"/>
        </w:rPr>
        <w:t xml:space="preserve"> и определять их связи с другими общенаучными инженерными дисциплинами;</w:t>
      </w:r>
    </w:p>
    <w:p w:rsidR="00D25373" w:rsidRPr="00521B5A" w:rsidRDefault="00D25373" w:rsidP="00D25373">
      <w:pPr>
        <w:ind w:firstLine="350"/>
        <w:jc w:val="both"/>
        <w:rPr>
          <w:sz w:val="24"/>
          <w:szCs w:val="24"/>
        </w:rPr>
      </w:pPr>
      <w:r w:rsidRPr="005B34FF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5B34FF">
        <w:rPr>
          <w:sz w:val="24"/>
          <w:szCs w:val="24"/>
        </w:rPr>
        <w:t>объ</w:t>
      </w:r>
      <w:r>
        <w:rPr>
          <w:sz w:val="24"/>
          <w:szCs w:val="24"/>
        </w:rPr>
        <w:t xml:space="preserve">яснять основные модели мехатроники и робототехники </w:t>
      </w:r>
      <w:r w:rsidRPr="005B34FF">
        <w:rPr>
          <w:sz w:val="24"/>
          <w:szCs w:val="24"/>
        </w:rPr>
        <w:t>и границы их</w:t>
      </w:r>
      <w:r w:rsidRPr="00521B5A">
        <w:rPr>
          <w:sz w:val="24"/>
          <w:szCs w:val="24"/>
        </w:rPr>
        <w:t xml:space="preserve"> применения;</w:t>
      </w:r>
    </w:p>
    <w:p w:rsidR="00D25373" w:rsidRDefault="00D25373" w:rsidP="00D25373">
      <w:pPr>
        <w:ind w:left="35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основные методы исследования </w:t>
      </w:r>
      <w:r>
        <w:rPr>
          <w:sz w:val="24"/>
          <w:szCs w:val="24"/>
        </w:rPr>
        <w:t>кинематических и динамических характеристик мехатронных устройств и роботов;</w:t>
      </w:r>
      <w:r w:rsidRPr="00253246">
        <w:rPr>
          <w:rFonts w:eastAsia="Calibri"/>
          <w:sz w:val="24"/>
          <w:szCs w:val="24"/>
          <w:lang w:eastAsia="en-US"/>
        </w:rPr>
        <w:t xml:space="preserve"> 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проводить инженерные расчеты в</w:t>
      </w:r>
      <w:r>
        <w:rPr>
          <w:sz w:val="24"/>
          <w:szCs w:val="24"/>
        </w:rPr>
        <w:t xml:space="preserve"> области мехатронных устройств и роботов</w:t>
      </w:r>
      <w:r w:rsidRPr="00521B5A">
        <w:rPr>
          <w:sz w:val="24"/>
          <w:szCs w:val="24"/>
        </w:rPr>
        <w:t>;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современные компьютерные средства при расчётах и конструировании </w:t>
      </w:r>
      <w:r>
        <w:rPr>
          <w:sz w:val="24"/>
          <w:szCs w:val="24"/>
        </w:rPr>
        <w:t>мехатронных устройств и роботов</w:t>
      </w:r>
      <w:r w:rsidRPr="00521B5A">
        <w:rPr>
          <w:sz w:val="24"/>
          <w:szCs w:val="24"/>
        </w:rPr>
        <w:t>;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разрабатывать и оформлять проектную и техническую документацию в соответствии с требованиями ЕСКД, стандартов, технических условий и других нормативных документов;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современную научно-техническую и справочную информацию, отечественный и зарубежный опыт в области расчётов и констр</w:t>
      </w:r>
      <w:r>
        <w:rPr>
          <w:sz w:val="24"/>
          <w:szCs w:val="24"/>
        </w:rPr>
        <w:t>уирования мехатронных устройств и роботов.</w:t>
      </w:r>
    </w:p>
    <w:p w:rsidR="00780A1A" w:rsidRPr="00780A1A" w:rsidRDefault="00780A1A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6EB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36EB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780A1A">
        <w:rPr>
          <w:rFonts w:eastAsia="Times New Roman"/>
          <w:sz w:val="24"/>
          <w:szCs w:val="24"/>
        </w:rPr>
        <w:t>.</w:t>
      </w:r>
    </w:p>
    <w:p w:rsidR="00780A1A" w:rsidRPr="00236EBD" w:rsidRDefault="00780A1A" w:rsidP="00780A1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5211"/>
      </w:tblGrid>
      <w:tr w:rsidR="00780A1A" w:rsidRPr="009659BE" w:rsidTr="00D25373">
        <w:trPr>
          <w:tblHeader/>
        </w:trPr>
        <w:tc>
          <w:tcPr>
            <w:tcW w:w="2356" w:type="pct"/>
            <w:shd w:val="clear" w:color="auto" w:fill="DBE5F1"/>
            <w:vAlign w:val="center"/>
          </w:tcPr>
          <w:p w:rsidR="00780A1A" w:rsidRPr="00F319DB" w:rsidRDefault="00780A1A" w:rsidP="00D076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319D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44" w:type="pct"/>
            <w:shd w:val="clear" w:color="auto" w:fill="DBE5F1"/>
            <w:vAlign w:val="center"/>
          </w:tcPr>
          <w:p w:rsidR="00780A1A" w:rsidRPr="00F319DB" w:rsidRDefault="00780A1A" w:rsidP="00D076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Код и наименование индикатора</w:t>
            </w:r>
          </w:p>
          <w:p w:rsidR="00780A1A" w:rsidRPr="00F319DB" w:rsidRDefault="00780A1A" w:rsidP="00D076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достижения компетенции</w:t>
            </w:r>
          </w:p>
        </w:tc>
      </w:tr>
      <w:tr w:rsidR="00780A1A" w:rsidRPr="002D0256" w:rsidTr="00D25373">
        <w:trPr>
          <w:trHeight w:val="1140"/>
        </w:trPr>
        <w:tc>
          <w:tcPr>
            <w:tcW w:w="2356" w:type="pct"/>
            <w:vMerge w:val="restart"/>
            <w:vAlign w:val="center"/>
          </w:tcPr>
          <w:p w:rsidR="00780A1A" w:rsidRPr="00780A1A" w:rsidRDefault="00D25373" w:rsidP="00D07641">
            <w:pPr>
              <w:rPr>
                <w:sz w:val="24"/>
                <w:szCs w:val="24"/>
              </w:rPr>
            </w:pPr>
            <w:r w:rsidRPr="00D25373">
              <w:rPr>
                <w:sz w:val="24"/>
                <w:szCs w:val="24"/>
              </w:rPr>
              <w:t>ОПК-11</w:t>
            </w:r>
            <w:r>
              <w:t xml:space="preserve"> </w:t>
            </w:r>
            <w:r w:rsidRPr="00D25373">
              <w:rPr>
                <w:sz w:val="24"/>
                <w:szCs w:val="24"/>
              </w:rPr>
              <w:t>Способен разрабатывать и применять алгоритмы и современные цифровые программные методы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  <w:tc>
          <w:tcPr>
            <w:tcW w:w="2644" w:type="pct"/>
            <w:vAlign w:val="center"/>
          </w:tcPr>
          <w:p w:rsidR="00780A1A" w:rsidRPr="00D25373" w:rsidRDefault="00D25373" w:rsidP="00D07641">
            <w:pPr>
              <w:rPr>
                <w:sz w:val="24"/>
                <w:szCs w:val="24"/>
              </w:rPr>
            </w:pPr>
            <w:r w:rsidRPr="00D25373">
              <w:rPr>
                <w:sz w:val="24"/>
                <w:szCs w:val="24"/>
              </w:rPr>
              <w:t>ИД-ОПК-11.1</w:t>
            </w:r>
            <w:r>
              <w:t xml:space="preserve"> </w:t>
            </w:r>
            <w:r w:rsidRPr="00D25373">
              <w:rPr>
                <w:sz w:val="24"/>
                <w:szCs w:val="24"/>
              </w:rPr>
              <w:t>Применение алгоритмов, современных цифровых программных методов расчета и проектирования отдельных устройств и подсистем мехатронных и робототехнических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780A1A" w:rsidRPr="002D0256" w:rsidTr="00D25373">
        <w:trPr>
          <w:trHeight w:val="1140"/>
        </w:trPr>
        <w:tc>
          <w:tcPr>
            <w:tcW w:w="2356" w:type="pct"/>
            <w:vMerge/>
            <w:vAlign w:val="center"/>
          </w:tcPr>
          <w:p w:rsidR="00780A1A" w:rsidRPr="00780A1A" w:rsidRDefault="00780A1A" w:rsidP="00D07641">
            <w:pPr>
              <w:rPr>
                <w:sz w:val="24"/>
                <w:szCs w:val="24"/>
              </w:rPr>
            </w:pPr>
          </w:p>
        </w:tc>
        <w:tc>
          <w:tcPr>
            <w:tcW w:w="2644" w:type="pct"/>
            <w:vAlign w:val="center"/>
          </w:tcPr>
          <w:p w:rsidR="00780A1A" w:rsidRPr="00D25373" w:rsidRDefault="00D25373" w:rsidP="00D07641">
            <w:pPr>
              <w:rPr>
                <w:sz w:val="24"/>
                <w:szCs w:val="24"/>
              </w:rPr>
            </w:pPr>
            <w:r w:rsidRPr="00D25373">
              <w:rPr>
                <w:sz w:val="24"/>
                <w:szCs w:val="24"/>
              </w:rPr>
              <w:t>ИД-ОПК-11.4</w:t>
            </w:r>
            <w:r>
              <w:t xml:space="preserve"> </w:t>
            </w:r>
            <w:r w:rsidRPr="00D25373">
              <w:rPr>
                <w:sz w:val="24"/>
                <w:szCs w:val="24"/>
              </w:rPr>
              <w:t>Проектирование отдельных устройств и подсистем мехатронных и робототехнических систем с использованием стандартных исполнительных и управляющих устройств.</w:t>
            </w:r>
          </w:p>
        </w:tc>
      </w:tr>
      <w:tr w:rsidR="00D25373" w:rsidRPr="002D0256" w:rsidTr="00D25373">
        <w:trPr>
          <w:trHeight w:val="1140"/>
        </w:trPr>
        <w:tc>
          <w:tcPr>
            <w:tcW w:w="2356" w:type="pct"/>
            <w:vMerge w:val="restart"/>
            <w:vAlign w:val="center"/>
          </w:tcPr>
          <w:p w:rsidR="00D25373" w:rsidRPr="00780A1A" w:rsidRDefault="00D25373" w:rsidP="00D07641">
            <w:pPr>
              <w:rPr>
                <w:sz w:val="24"/>
                <w:szCs w:val="24"/>
              </w:rPr>
            </w:pPr>
            <w:r w:rsidRPr="00D25373">
              <w:rPr>
                <w:sz w:val="24"/>
                <w:szCs w:val="24"/>
              </w:rPr>
              <w:t>ОПК-12</w:t>
            </w:r>
            <w:r>
              <w:t xml:space="preserve"> </w:t>
            </w:r>
            <w:r w:rsidRPr="00D25373">
              <w:rPr>
                <w:sz w:val="24"/>
                <w:szCs w:val="24"/>
              </w:rPr>
              <w:t>Осуществление участия в монтаже, наладке, настройке и сдаче в эксплуатацию опытных образцов мехатронных и робототехнических систем</w:t>
            </w:r>
          </w:p>
        </w:tc>
        <w:tc>
          <w:tcPr>
            <w:tcW w:w="2644" w:type="pct"/>
            <w:vAlign w:val="center"/>
          </w:tcPr>
          <w:p w:rsidR="00D25373" w:rsidRPr="00D25373" w:rsidRDefault="00D25373" w:rsidP="00D07641">
            <w:pPr>
              <w:rPr>
                <w:rStyle w:val="fontstyle01"/>
                <w:rFonts w:ascii="Times New Roman" w:eastAsia="MS Mincho" w:hAnsi="Times New Roman"/>
              </w:rPr>
            </w:pPr>
            <w:r w:rsidRPr="00D25373">
              <w:rPr>
                <w:rStyle w:val="fontstyle01"/>
                <w:rFonts w:ascii="Times New Roman" w:eastAsia="MS Mincho" w:hAnsi="Times New Roman"/>
              </w:rPr>
              <w:t>ИД-ОПК-12.1</w:t>
            </w:r>
            <w:r>
              <w:t xml:space="preserve"> </w:t>
            </w:r>
            <w:r w:rsidRPr="00D25373">
              <w:rPr>
                <w:rStyle w:val="fontstyle01"/>
                <w:rFonts w:ascii="Times New Roman" w:eastAsia="MS Mincho" w:hAnsi="Times New Roman"/>
              </w:rPr>
              <w:t>Владение основами кинематики и динамики мехатронных систем для реализации мехатрон</w:t>
            </w:r>
            <w:r>
              <w:rPr>
                <w:rStyle w:val="fontstyle01"/>
                <w:rFonts w:ascii="Times New Roman" w:eastAsia="MS Mincho" w:hAnsi="Times New Roman"/>
              </w:rPr>
              <w:t>н</w:t>
            </w:r>
            <w:r w:rsidRPr="00D25373">
              <w:rPr>
                <w:rStyle w:val="fontstyle01"/>
                <w:rFonts w:ascii="Times New Roman" w:eastAsia="MS Mincho" w:hAnsi="Times New Roman"/>
              </w:rPr>
              <w:t>ых систем управления</w:t>
            </w:r>
            <w:r>
              <w:rPr>
                <w:rStyle w:val="fontstyle01"/>
                <w:rFonts w:ascii="Times New Roman" w:eastAsia="MS Mincho" w:hAnsi="Times New Roman"/>
              </w:rPr>
              <w:t>.</w:t>
            </w:r>
          </w:p>
        </w:tc>
      </w:tr>
      <w:tr w:rsidR="00D25373" w:rsidRPr="002D0256" w:rsidTr="00D25373">
        <w:trPr>
          <w:trHeight w:val="1140"/>
        </w:trPr>
        <w:tc>
          <w:tcPr>
            <w:tcW w:w="2356" w:type="pct"/>
            <w:vMerge/>
            <w:vAlign w:val="center"/>
          </w:tcPr>
          <w:p w:rsidR="00D25373" w:rsidRPr="00780A1A" w:rsidRDefault="00D25373" w:rsidP="00D07641">
            <w:pPr>
              <w:rPr>
                <w:sz w:val="24"/>
                <w:szCs w:val="24"/>
              </w:rPr>
            </w:pPr>
          </w:p>
        </w:tc>
        <w:tc>
          <w:tcPr>
            <w:tcW w:w="2644" w:type="pct"/>
            <w:vAlign w:val="center"/>
          </w:tcPr>
          <w:p w:rsidR="00D25373" w:rsidRPr="00D25373" w:rsidRDefault="00D25373" w:rsidP="00D07641">
            <w:pPr>
              <w:rPr>
                <w:rStyle w:val="fontstyle01"/>
                <w:rFonts w:ascii="Times New Roman" w:eastAsia="MS Mincho" w:hAnsi="Times New Roman"/>
              </w:rPr>
            </w:pPr>
            <w:r w:rsidRPr="00D25373">
              <w:rPr>
                <w:rStyle w:val="fontstyle01"/>
                <w:rFonts w:ascii="Times New Roman" w:eastAsia="MS Mincho" w:hAnsi="Times New Roman"/>
              </w:rPr>
              <w:t>ИД-ОПК-12.2</w:t>
            </w:r>
            <w:r>
              <w:t xml:space="preserve"> </w:t>
            </w:r>
            <w:r w:rsidRPr="00D25373">
              <w:rPr>
                <w:rStyle w:val="fontstyle01"/>
                <w:rFonts w:ascii="Times New Roman" w:eastAsia="MS Mincho" w:hAnsi="Times New Roman"/>
              </w:rPr>
              <w:t>Участие в монтаже, наладке, настройке и сдаче в эксплуатацию опытных образцов мехатронных и робототехнических систем.</w:t>
            </w:r>
          </w:p>
        </w:tc>
      </w:tr>
    </w:tbl>
    <w:p w:rsidR="00780A1A" w:rsidRPr="00780A1A" w:rsidRDefault="00780A1A" w:rsidP="00780A1A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780A1A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RPr="00780A1A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0A1A" w:rsidRDefault="00D25373" w:rsidP="000376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7B65C7" w:rsidRPr="00780A1A" w:rsidRDefault="007B65C7" w:rsidP="00037666">
            <w:pPr>
              <w:jc w:val="center"/>
              <w:rPr>
                <w:b/>
              </w:rPr>
            </w:pPr>
            <w:r w:rsidRPr="00780A1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0A1A" w:rsidRDefault="00D25373" w:rsidP="00037666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937" w:type="dxa"/>
            <w:vAlign w:val="center"/>
          </w:tcPr>
          <w:p w:rsidR="007B65C7" w:rsidRPr="00780A1A" w:rsidRDefault="007B65C7" w:rsidP="00037666">
            <w:pPr>
              <w:rPr>
                <w:b/>
              </w:rPr>
            </w:pPr>
            <w:r w:rsidRPr="00780A1A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D4" w:rsidRDefault="001110D4" w:rsidP="005E3840">
      <w:r>
        <w:separator/>
      </w:r>
    </w:p>
  </w:endnote>
  <w:endnote w:type="continuationSeparator" w:id="0">
    <w:p w:rsidR="001110D4" w:rsidRDefault="001110D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6015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D4" w:rsidRDefault="001110D4" w:rsidP="005E3840">
      <w:r>
        <w:separator/>
      </w:r>
    </w:p>
  </w:footnote>
  <w:footnote w:type="continuationSeparator" w:id="0">
    <w:p w:rsidR="001110D4" w:rsidRDefault="001110D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6015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3200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0D4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5B"/>
    <w:rsid w:val="004D3AB4"/>
    <w:rsid w:val="004D41E5"/>
    <w:rsid w:val="004D465E"/>
    <w:rsid w:val="004D4A08"/>
    <w:rsid w:val="004D65A5"/>
    <w:rsid w:val="004D710F"/>
    <w:rsid w:val="004E056C"/>
    <w:rsid w:val="004E1809"/>
    <w:rsid w:val="004E2007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A1A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FD2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8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37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0F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A6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007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02CF-178D-425D-97A3-8BBB9BE6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Администратор</cp:lastModifiedBy>
  <cp:revision>15</cp:revision>
  <cp:lastPrinted>2021-05-14T12:22:00Z</cp:lastPrinted>
  <dcterms:created xsi:type="dcterms:W3CDTF">2021-03-30T07:12:00Z</dcterms:created>
  <dcterms:modified xsi:type="dcterms:W3CDTF">2022-01-21T07:57:00Z</dcterms:modified>
</cp:coreProperties>
</file>