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55C9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55C9F" w:rsidRPr="00C258B0" w:rsidRDefault="00526EF7" w:rsidP="00555C9F">
            <w:pPr>
              <w:jc w:val="center"/>
              <w:rPr>
                <w:b/>
                <w:sz w:val="26"/>
                <w:szCs w:val="26"/>
              </w:rPr>
            </w:pPr>
            <w:r w:rsidRPr="00991AFD">
              <w:rPr>
                <w:b/>
                <w:sz w:val="26"/>
                <w:szCs w:val="26"/>
              </w:rPr>
              <w:t>Управление мобильными роботами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55C9F" w:rsidRPr="009C16B4" w:rsidRDefault="00555C9F" w:rsidP="0055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C16B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55C9F" w:rsidRPr="009C16B4" w:rsidRDefault="00555C9F" w:rsidP="00555C9F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proofErr w:type="spellStart"/>
            <w:r w:rsidRPr="0018189E">
              <w:rPr>
                <w:sz w:val="24"/>
                <w:szCs w:val="24"/>
              </w:rPr>
              <w:t>Мехатронные</w:t>
            </w:r>
            <w:proofErr w:type="spellEnd"/>
            <w:r w:rsidRPr="0018189E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55C9F" w:rsidRPr="00114ABE" w:rsidRDefault="00555C9F" w:rsidP="00555C9F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526EF7" w:rsidRPr="00526EF7">
        <w:rPr>
          <w:sz w:val="24"/>
          <w:szCs w:val="24"/>
        </w:rPr>
        <w:t>Управление мобильными роботами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526EF7">
        <w:rPr>
          <w:sz w:val="24"/>
          <w:szCs w:val="24"/>
        </w:rPr>
        <w:t>восьмом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526EF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526EF7" w:rsidRPr="00526EF7">
        <w:rPr>
          <w:sz w:val="24"/>
          <w:szCs w:val="24"/>
        </w:rPr>
        <w:t>Управление мобильными роботами</w:t>
      </w:r>
      <w:r w:rsidRPr="00114ABE">
        <w:rPr>
          <w:sz w:val="24"/>
          <w:szCs w:val="24"/>
        </w:rPr>
        <w:t xml:space="preserve">» относится к </w:t>
      </w:r>
      <w:r w:rsidR="004F3280">
        <w:rPr>
          <w:sz w:val="24"/>
          <w:szCs w:val="24"/>
        </w:rPr>
        <w:t>основной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526EF7" w:rsidRPr="00F42C52" w:rsidRDefault="00526EF7" w:rsidP="00526EF7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 освоения дисциплины «</w:t>
      </w:r>
      <w:r w:rsidRPr="00991AFD">
        <w:rPr>
          <w:rFonts w:eastAsia="Times New Roman"/>
          <w:sz w:val="24"/>
          <w:szCs w:val="24"/>
        </w:rPr>
        <w:t>Управление мобильными роботами</w:t>
      </w:r>
      <w:r w:rsidRPr="00F42C52">
        <w:rPr>
          <w:rFonts w:eastAsia="Times New Roman"/>
          <w:sz w:val="24"/>
          <w:szCs w:val="24"/>
        </w:rPr>
        <w:t>» являются:</w:t>
      </w:r>
    </w:p>
    <w:p w:rsidR="00526EF7" w:rsidRPr="00F42C52" w:rsidRDefault="00526EF7" w:rsidP="00526E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526EF7" w:rsidRPr="00991AFD" w:rsidRDefault="00526EF7" w:rsidP="00526E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>формирование навыков основных положений теории цифровых систем автоматического управления методов задания программных движений и адаптивного управления движением механических систем, а также основ теории оптимального управления и способов принятия решений в интеллектуальных системах;</w:t>
      </w:r>
    </w:p>
    <w:p w:rsidR="00526EF7" w:rsidRPr="00991AFD" w:rsidRDefault="00526EF7" w:rsidP="00526E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rFonts w:eastAsia="Times New Roman"/>
          <w:sz w:val="24"/>
          <w:szCs w:val="24"/>
        </w:rPr>
        <w:t xml:space="preserve">изучение современных методов описания, синтезирования и моделирования цифровых компьютерных систем управления механическими объектами; </w:t>
      </w:r>
    </w:p>
    <w:p w:rsidR="00526EF7" w:rsidRPr="00F42C52" w:rsidRDefault="00526EF7" w:rsidP="00526E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1AFD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991AFD">
        <w:rPr>
          <w:sz w:val="24"/>
          <w:szCs w:val="24"/>
        </w:rPr>
        <w:t xml:space="preserve"> с системами компьютерного управления механическими объектами на основе теории нечеткой логики</w:t>
      </w:r>
      <w:r w:rsidRPr="00F42C52">
        <w:rPr>
          <w:sz w:val="24"/>
          <w:szCs w:val="24"/>
        </w:rPr>
        <w:t>.</w:t>
      </w:r>
    </w:p>
    <w:p w:rsidR="00526EF7" w:rsidRPr="00E55739" w:rsidRDefault="00526EF7" w:rsidP="00526EF7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5C9F" w:rsidRPr="00F31E81" w:rsidTr="00526EF7">
        <w:trPr>
          <w:trHeight w:val="139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EF7" w:rsidRDefault="00526EF7" w:rsidP="00526E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2F1332">
              <w:rPr>
                <w:sz w:val="22"/>
                <w:szCs w:val="22"/>
              </w:rPr>
              <w:tab/>
            </w:r>
          </w:p>
          <w:p w:rsidR="00555C9F" w:rsidRDefault="00526EF7" w:rsidP="00526E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1EA8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:rsidR="00526EF7" w:rsidRDefault="00526EF7" w:rsidP="00526E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6EF7" w:rsidRDefault="00526EF7" w:rsidP="00526E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>-5</w:t>
            </w:r>
          </w:p>
          <w:p w:rsidR="00526EF7" w:rsidRPr="00555C9F" w:rsidRDefault="00526EF7" w:rsidP="00526E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1EA8">
              <w:rPr>
                <w:sz w:val="22"/>
                <w:szCs w:val="22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9C1EA8">
              <w:rPr>
                <w:sz w:val="22"/>
                <w:szCs w:val="22"/>
              </w:rPr>
              <w:t>мехатронных</w:t>
            </w:r>
            <w:proofErr w:type="spellEnd"/>
            <w:r w:rsidRPr="009C1EA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EF7" w:rsidRDefault="00526EF7" w:rsidP="00526EF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555C9F" w:rsidRPr="0037306E" w:rsidRDefault="00526EF7" w:rsidP="00526EF7">
            <w:pPr>
              <w:pStyle w:val="af0"/>
              <w:ind w:left="0"/>
            </w:pPr>
            <w:r w:rsidRPr="009C1EA8">
              <w:t>Участие в эксплуатации и техническом обслуживании средств автоматизации и механизации технологических операций</w:t>
            </w:r>
          </w:p>
        </w:tc>
      </w:tr>
      <w:tr w:rsidR="00555C9F" w:rsidRPr="00F31E81" w:rsidTr="00555C9F">
        <w:trPr>
          <w:trHeight w:val="1116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C9F" w:rsidRPr="00021C27" w:rsidRDefault="00555C9F" w:rsidP="00555C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F7" w:rsidRDefault="00526EF7" w:rsidP="00526EF7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5</w:t>
            </w:r>
            <w:r w:rsidRPr="002F1332">
              <w:t>.</w:t>
            </w:r>
            <w:r>
              <w:t>2</w:t>
            </w:r>
          </w:p>
          <w:p w:rsidR="00555C9F" w:rsidRPr="00B22D71" w:rsidRDefault="00526EF7" w:rsidP="00526EF7">
            <w:pPr>
              <w:autoSpaceDE w:val="0"/>
              <w:autoSpaceDN w:val="0"/>
              <w:adjustRightInd w:val="0"/>
            </w:pPr>
            <w:r w:rsidRPr="009C1EA8">
              <w:t xml:space="preserve">Использование специализированных программных продуктов для контроля параметров </w:t>
            </w:r>
            <w:proofErr w:type="spellStart"/>
            <w:r w:rsidRPr="009C1EA8">
              <w:t>мехатронных</w:t>
            </w:r>
            <w:proofErr w:type="spellEnd"/>
            <w:r w:rsidRPr="009C1EA8">
              <w:t xml:space="preserve"> систем</w:t>
            </w:r>
          </w:p>
        </w:tc>
      </w:tr>
      <w:tr w:rsidR="00555C9F" w:rsidRPr="00F31E81" w:rsidTr="00526EF7">
        <w:trPr>
          <w:trHeight w:val="140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C9F" w:rsidRPr="00021C27" w:rsidRDefault="00555C9F" w:rsidP="00555C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F7" w:rsidRDefault="00526EF7" w:rsidP="00526EF7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5.3</w:t>
            </w:r>
          </w:p>
          <w:p w:rsidR="00555C9F" w:rsidRPr="002F1332" w:rsidRDefault="00526EF7" w:rsidP="00526EF7">
            <w:pPr>
              <w:autoSpaceDE w:val="0"/>
              <w:autoSpaceDN w:val="0"/>
              <w:adjustRightInd w:val="0"/>
            </w:pPr>
            <w:r w:rsidRPr="009C1EA8"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526EF7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136FB" w:rsidRDefault="004F3280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EF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CA" w:rsidRDefault="002B78CA" w:rsidP="005E3840">
      <w:r>
        <w:separator/>
      </w:r>
    </w:p>
  </w:endnote>
  <w:endnote w:type="continuationSeparator" w:id="0">
    <w:p w:rsidR="002B78CA" w:rsidRDefault="002B7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CA" w:rsidRDefault="002B78CA" w:rsidP="005E3840">
      <w:r>
        <w:separator/>
      </w:r>
    </w:p>
  </w:footnote>
  <w:footnote w:type="continuationSeparator" w:id="0">
    <w:p w:rsidR="002B78CA" w:rsidRDefault="002B7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6CA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9E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8C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410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28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EF7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9F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A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761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F928A"/>
  <w15:docId w15:val="{5DDC7D61-D8AD-4C53-A8CF-3AF965B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388E-0232-4314-9314-88B6EDE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8</cp:revision>
  <cp:lastPrinted>2021-05-14T12:22:00Z</cp:lastPrinted>
  <dcterms:created xsi:type="dcterms:W3CDTF">2022-01-25T19:11:00Z</dcterms:created>
  <dcterms:modified xsi:type="dcterms:W3CDTF">2022-05-15T21:35:00Z</dcterms:modified>
</cp:coreProperties>
</file>