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4C31E5FA" w:rsidR="00F4783E" w:rsidRPr="006C691D" w:rsidRDefault="006A415E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6A415E">
        <w:rPr>
          <w:rFonts w:cs="Times New Roman"/>
          <w:b/>
          <w:sz w:val="28"/>
          <w:szCs w:val="28"/>
          <w:u w:val="single"/>
        </w:rPr>
        <w:t>ОСНОВЫ МОДЕЛИРОВАНИЯ ТЕХНОЛОГИЧЕСКИХ ПРОЦЕССОВ И АППАРАТОВ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6A415E" w:rsidRPr="0051416A" w14:paraId="4159AA5C" w14:textId="77777777" w:rsidTr="006A415E">
        <w:trPr>
          <w:jc w:val="center"/>
        </w:trPr>
        <w:tc>
          <w:tcPr>
            <w:tcW w:w="605" w:type="pct"/>
          </w:tcPr>
          <w:p w14:paraId="3C942FAD" w14:textId="47534157" w:rsidR="006A415E" w:rsidRPr="006D490B" w:rsidRDefault="006A415E" w:rsidP="006A415E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ПК-20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7E60833E" w:rsidR="006A415E" w:rsidRPr="006D490B" w:rsidRDefault="006A415E" w:rsidP="006A415E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      </w:r>
          </w:p>
        </w:tc>
      </w:tr>
      <w:tr w:rsidR="006A415E" w:rsidRPr="0051416A" w14:paraId="1DAE459A" w14:textId="77777777" w:rsidTr="006A415E">
        <w:trPr>
          <w:jc w:val="center"/>
        </w:trPr>
        <w:tc>
          <w:tcPr>
            <w:tcW w:w="605" w:type="pct"/>
          </w:tcPr>
          <w:p w14:paraId="4AEE5A51" w14:textId="43B76E62" w:rsidR="006A415E" w:rsidRDefault="006A415E" w:rsidP="006A415E">
            <w:pPr>
              <w:ind w:right="-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ПК-23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350BB868" w14:textId="7890502E" w:rsidR="006A415E" w:rsidRDefault="006A415E" w:rsidP="006A41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способностью применять на практике навыки проведения и описания исследований, в том числе экспериментальных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6A415E" w14:paraId="4476B170" w14:textId="77777777" w:rsidTr="00C15332">
        <w:tc>
          <w:tcPr>
            <w:tcW w:w="670" w:type="dxa"/>
          </w:tcPr>
          <w:p w14:paraId="104D1467" w14:textId="77777777" w:rsidR="00C172D1" w:rsidRPr="006A415E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6A415E">
              <w:rPr>
                <w:rFonts w:cs="Times New Roman"/>
                <w:szCs w:val="24"/>
              </w:rPr>
              <w:t>№ п</w:t>
            </w:r>
            <w:r w:rsidRPr="006A415E">
              <w:rPr>
                <w:rFonts w:cs="Times New Roman"/>
                <w:szCs w:val="24"/>
                <w:lang w:val="en-US"/>
              </w:rPr>
              <w:t>/</w:t>
            </w:r>
            <w:r w:rsidRPr="006A415E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6A415E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6A415E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67646E" w:rsidRPr="006A415E" w14:paraId="39D14E37" w14:textId="77777777" w:rsidTr="00C15332">
        <w:tc>
          <w:tcPr>
            <w:tcW w:w="670" w:type="dxa"/>
          </w:tcPr>
          <w:p w14:paraId="216CF3AE" w14:textId="77777777" w:rsidR="0067646E" w:rsidRPr="006A415E" w:rsidRDefault="0067646E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BCD30AD" w14:textId="1593B1C6" w:rsidR="0067646E" w:rsidRPr="006A415E" w:rsidRDefault="0067646E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6A415E">
              <w:rPr>
                <w:rFonts w:cs="Times New Roman"/>
                <w:szCs w:val="24"/>
              </w:rPr>
              <w:t xml:space="preserve">Семестр № </w:t>
            </w:r>
            <w:r w:rsidR="006A415E">
              <w:rPr>
                <w:rFonts w:cs="Times New Roman"/>
                <w:szCs w:val="24"/>
              </w:rPr>
              <w:t>7</w:t>
            </w:r>
          </w:p>
        </w:tc>
      </w:tr>
      <w:tr w:rsidR="006A415E" w:rsidRPr="006A415E" w14:paraId="5E754B36" w14:textId="77777777" w:rsidTr="00C15332">
        <w:tc>
          <w:tcPr>
            <w:tcW w:w="670" w:type="dxa"/>
          </w:tcPr>
          <w:p w14:paraId="1881EB2F" w14:textId="10762532" w:rsidR="006A415E" w:rsidRPr="006A415E" w:rsidRDefault="006A415E" w:rsidP="006A41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2502F961" w:rsidR="006A415E" w:rsidRPr="006A415E" w:rsidRDefault="006A415E" w:rsidP="006A415E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6A415E">
              <w:rPr>
                <w:szCs w:val="24"/>
              </w:rPr>
              <w:t xml:space="preserve">Введение. Объекты моделирования </w:t>
            </w:r>
          </w:p>
        </w:tc>
      </w:tr>
      <w:tr w:rsidR="006A415E" w:rsidRPr="006A415E" w14:paraId="2724B06A" w14:textId="77777777" w:rsidTr="00C15332">
        <w:tc>
          <w:tcPr>
            <w:tcW w:w="670" w:type="dxa"/>
          </w:tcPr>
          <w:p w14:paraId="54D3357A" w14:textId="1F7DA424" w:rsidR="006A415E" w:rsidRPr="006A415E" w:rsidRDefault="006A415E" w:rsidP="006A41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558FB65A" w:rsidR="006A415E" w:rsidRPr="006A415E" w:rsidRDefault="006A415E" w:rsidP="006A415E">
            <w:pPr>
              <w:rPr>
                <w:rFonts w:cs="Times New Roman"/>
                <w:szCs w:val="24"/>
              </w:rPr>
            </w:pPr>
            <w:r w:rsidRPr="006A415E">
              <w:rPr>
                <w:szCs w:val="24"/>
              </w:rPr>
              <w:t>Методы моделирования, виды моделирования, применяемые при решении задач</w:t>
            </w:r>
          </w:p>
        </w:tc>
      </w:tr>
      <w:tr w:rsidR="006A415E" w:rsidRPr="006A415E" w14:paraId="13BF400E" w14:textId="77777777" w:rsidTr="00C15332">
        <w:tc>
          <w:tcPr>
            <w:tcW w:w="670" w:type="dxa"/>
          </w:tcPr>
          <w:p w14:paraId="45909378" w14:textId="320EBCAA" w:rsidR="006A415E" w:rsidRPr="006A415E" w:rsidRDefault="006A415E" w:rsidP="006A41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33A08BC" w:rsidR="006A415E" w:rsidRPr="006A415E" w:rsidRDefault="006A415E" w:rsidP="006A415E">
            <w:pPr>
              <w:rPr>
                <w:szCs w:val="24"/>
              </w:rPr>
            </w:pPr>
            <w:r w:rsidRPr="006A415E">
              <w:rPr>
                <w:bCs/>
                <w:szCs w:val="24"/>
              </w:rPr>
              <w:t>Стадии современного компьютерного моделирования</w:t>
            </w:r>
          </w:p>
        </w:tc>
      </w:tr>
      <w:tr w:rsidR="006A415E" w:rsidRPr="006A415E" w14:paraId="0D50515F" w14:textId="77777777" w:rsidTr="00C15332">
        <w:tc>
          <w:tcPr>
            <w:tcW w:w="670" w:type="dxa"/>
          </w:tcPr>
          <w:p w14:paraId="20E1DF65" w14:textId="77777777" w:rsidR="006A415E" w:rsidRPr="006A415E" w:rsidRDefault="006A415E" w:rsidP="006A41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443EFB9" w14:textId="095D3CCB" w:rsidR="006A415E" w:rsidRPr="006A415E" w:rsidRDefault="006A415E" w:rsidP="006A415E">
            <w:pPr>
              <w:rPr>
                <w:bCs/>
                <w:szCs w:val="24"/>
              </w:rPr>
            </w:pPr>
            <w:r w:rsidRPr="006A415E">
              <w:rPr>
                <w:szCs w:val="24"/>
              </w:rPr>
              <w:t>Программное обеспечение для моделирования технологических процессов и аппаратов</w:t>
            </w:r>
          </w:p>
        </w:tc>
      </w:tr>
      <w:tr w:rsidR="0067646E" w:rsidRPr="006A415E" w14:paraId="5BBC1A76" w14:textId="77777777" w:rsidTr="00C15332">
        <w:tc>
          <w:tcPr>
            <w:tcW w:w="670" w:type="dxa"/>
          </w:tcPr>
          <w:p w14:paraId="2B091E06" w14:textId="7A689973" w:rsidR="0067646E" w:rsidRPr="006A415E" w:rsidRDefault="0067646E" w:rsidP="0067646E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0A53E6B0" w:rsidR="0067646E" w:rsidRPr="006A415E" w:rsidRDefault="0067646E" w:rsidP="0067646E">
            <w:pPr>
              <w:pStyle w:val="Default"/>
              <w:jc w:val="center"/>
            </w:pPr>
            <w:r w:rsidRPr="006A415E">
              <w:t xml:space="preserve">Семестр № </w:t>
            </w:r>
            <w:r w:rsidR="006A415E">
              <w:t>8</w:t>
            </w:r>
          </w:p>
        </w:tc>
      </w:tr>
      <w:tr w:rsidR="006A415E" w:rsidRPr="006A415E" w14:paraId="0A752680" w14:textId="77777777" w:rsidTr="00C15332">
        <w:tc>
          <w:tcPr>
            <w:tcW w:w="670" w:type="dxa"/>
          </w:tcPr>
          <w:p w14:paraId="582CF290" w14:textId="77777777" w:rsidR="006A415E" w:rsidRPr="006A415E" w:rsidRDefault="006A415E" w:rsidP="006A41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F625574" w14:textId="77CFB78B" w:rsidR="006A415E" w:rsidRPr="006A415E" w:rsidRDefault="006A415E" w:rsidP="006A415E">
            <w:pPr>
              <w:pStyle w:val="Default"/>
              <w:rPr>
                <w:bCs/>
              </w:rPr>
            </w:pPr>
            <w:r w:rsidRPr="006A415E">
              <w:rPr>
                <w:bCs/>
              </w:rPr>
              <w:t>Возможности современного компьютерного моделирования</w:t>
            </w:r>
          </w:p>
        </w:tc>
      </w:tr>
      <w:tr w:rsidR="006A415E" w:rsidRPr="006A415E" w14:paraId="297D2E26" w14:textId="77777777" w:rsidTr="00C15332">
        <w:tc>
          <w:tcPr>
            <w:tcW w:w="670" w:type="dxa"/>
          </w:tcPr>
          <w:p w14:paraId="1D9A08C4" w14:textId="77777777" w:rsidR="006A415E" w:rsidRPr="006A415E" w:rsidRDefault="006A415E" w:rsidP="006A41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394F1248" w14:textId="11AA2E56" w:rsidR="006A415E" w:rsidRPr="006A415E" w:rsidRDefault="006A415E" w:rsidP="006A415E">
            <w:pPr>
              <w:pStyle w:val="Default"/>
              <w:rPr>
                <w:bCs/>
              </w:rPr>
            </w:pPr>
            <w:r w:rsidRPr="006A415E">
              <w:rPr>
                <w:bCs/>
              </w:rPr>
              <w:t xml:space="preserve">Математическое моделирование. 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3FDC42F0" w14:textId="77777777" w:rsidR="0067646E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67646E">
        <w:rPr>
          <w:b/>
          <w:szCs w:val="24"/>
        </w:rPr>
        <w:t>:</w:t>
      </w:r>
    </w:p>
    <w:p w14:paraId="07C2C0DB" w14:textId="3C93BFE5" w:rsidR="00BA5D1D" w:rsidRDefault="0067646E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</w:t>
      </w:r>
      <w:r w:rsidR="006A415E">
        <w:rPr>
          <w:b/>
          <w:szCs w:val="24"/>
        </w:rPr>
        <w:t>7</w:t>
      </w:r>
      <w:r>
        <w:rPr>
          <w:b/>
          <w:szCs w:val="24"/>
        </w:rPr>
        <w:t xml:space="preserve"> – </w:t>
      </w:r>
      <w:r w:rsidR="006A415E">
        <w:rPr>
          <w:b/>
          <w:szCs w:val="24"/>
        </w:rPr>
        <w:t>зачет</w:t>
      </w:r>
      <w:r>
        <w:rPr>
          <w:b/>
          <w:szCs w:val="24"/>
        </w:rPr>
        <w:t>;</w:t>
      </w:r>
    </w:p>
    <w:p w14:paraId="69AF4ADA" w14:textId="21BBCD64" w:rsidR="0067646E" w:rsidRPr="00BA5D1D" w:rsidRDefault="0067646E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</w:t>
      </w:r>
      <w:r w:rsidR="006A415E">
        <w:rPr>
          <w:b/>
          <w:szCs w:val="24"/>
        </w:rPr>
        <w:t>8</w:t>
      </w:r>
      <w:bookmarkStart w:id="0" w:name="_GoBack"/>
      <w:bookmarkEnd w:id="0"/>
      <w:r>
        <w:rPr>
          <w:b/>
          <w:szCs w:val="24"/>
        </w:rPr>
        <w:t xml:space="preserve"> – экзамен.</w:t>
      </w:r>
    </w:p>
    <w:sectPr w:rsidR="0067646E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7646E"/>
    <w:rsid w:val="006A415E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2A47DE0-57FE-EF4E-AB2F-DB9E07FD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2016-09-27T11:20:00Z</cp:lastPrinted>
  <dcterms:created xsi:type="dcterms:W3CDTF">2019-01-17T19:44:00Z</dcterms:created>
  <dcterms:modified xsi:type="dcterms:W3CDTF">2019-02-19T19:46:00Z</dcterms:modified>
</cp:coreProperties>
</file>