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172B7B" w:rsidRDefault="00F4783E" w:rsidP="00310856">
      <w:pPr>
        <w:jc w:val="center"/>
        <w:rPr>
          <w:rFonts w:ascii="Times" w:hAnsi="Times" w:cs="Times New Roman"/>
          <w:b/>
          <w:sz w:val="28"/>
          <w:szCs w:val="28"/>
        </w:rPr>
      </w:pPr>
      <w:r w:rsidRPr="00172B7B">
        <w:rPr>
          <w:rFonts w:ascii="Times" w:hAnsi="Times"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14D6C424" w:rsidR="00F4783E" w:rsidRPr="00172B7B" w:rsidRDefault="00172B7B" w:rsidP="006C691D">
      <w:pPr>
        <w:spacing w:after="240"/>
        <w:jc w:val="center"/>
        <w:rPr>
          <w:rFonts w:ascii="Times" w:hAnsi="Times" w:cs="Times New Roman"/>
          <w:b/>
          <w:sz w:val="28"/>
          <w:szCs w:val="28"/>
        </w:rPr>
      </w:pPr>
      <w:r w:rsidRPr="00172B7B">
        <w:rPr>
          <w:rFonts w:ascii="Times" w:hAnsi="Times" w:cs="Times New Roman"/>
          <w:b/>
          <w:bCs/>
          <w:sz w:val="28"/>
          <w:szCs w:val="28"/>
        </w:rPr>
        <w:t>ПЕРЕРАБОТКА ТВЕРДЫХ ОТХОДОВ ПРОМЫШЛЕННОСТИ И ПОТРЕБЛЕНИЯ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172B7B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172B7B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172B7B">
              <w:rPr>
                <w:rFonts w:ascii="Times" w:hAnsi="Times" w:cs="Times New Roman"/>
                <w:bCs/>
                <w:szCs w:val="24"/>
              </w:rPr>
              <w:t>Направление подготовки</w:t>
            </w:r>
            <w:r w:rsidR="00FE41A0" w:rsidRPr="00172B7B">
              <w:rPr>
                <w:rFonts w:ascii="Times" w:hAnsi="Times"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172B7B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ascii="Times" w:hAnsi="Times" w:cs="Times New Roman"/>
                <w:bCs/>
                <w:szCs w:val="24"/>
              </w:rPr>
            </w:pPr>
            <w:r w:rsidRPr="00172B7B">
              <w:rPr>
                <w:rFonts w:ascii="Times" w:hAnsi="Times" w:cs="Times New Roman"/>
                <w:b/>
                <w:color w:val="000000"/>
                <w:szCs w:val="24"/>
              </w:rPr>
              <w:t>20</w:t>
            </w:r>
            <w:r w:rsidR="005F42DA" w:rsidRPr="00172B7B">
              <w:rPr>
                <w:rFonts w:ascii="Times" w:hAnsi="Times" w:cs="Times New Roman"/>
                <w:b/>
                <w:color w:val="000000"/>
                <w:szCs w:val="24"/>
              </w:rPr>
              <w:t>.03.0</w:t>
            </w:r>
            <w:r w:rsidRPr="00172B7B">
              <w:rPr>
                <w:rFonts w:ascii="Times" w:hAnsi="Times" w:cs="Times New Roman"/>
                <w:b/>
                <w:color w:val="000000"/>
                <w:szCs w:val="24"/>
              </w:rPr>
              <w:t>1</w:t>
            </w:r>
            <w:r w:rsidR="005F42DA" w:rsidRPr="00172B7B">
              <w:rPr>
                <w:rFonts w:ascii="Times" w:hAnsi="Times" w:cs="Times New Roman"/>
                <w:color w:val="000000"/>
                <w:szCs w:val="24"/>
              </w:rPr>
              <w:t xml:space="preserve"> </w:t>
            </w:r>
            <w:proofErr w:type="spellStart"/>
            <w:r w:rsidRPr="00172B7B">
              <w:rPr>
                <w:rFonts w:ascii="Times" w:hAnsi="Times" w:cs="Times New Roman"/>
                <w:color w:val="000000"/>
                <w:szCs w:val="24"/>
              </w:rPr>
              <w:t>Техносферная</w:t>
            </w:r>
            <w:proofErr w:type="spellEnd"/>
            <w:r w:rsidRPr="00172B7B">
              <w:rPr>
                <w:rFonts w:ascii="Times" w:hAnsi="Times" w:cs="Times New Roman"/>
                <w:color w:val="000000"/>
                <w:szCs w:val="24"/>
              </w:rPr>
              <w:t xml:space="preserve"> безопасность</w:t>
            </w:r>
            <w:r w:rsidR="00FE41A0" w:rsidRPr="00172B7B">
              <w:rPr>
                <w:rFonts w:ascii="Times" w:hAnsi="Times" w:cs="Times New Roman"/>
                <w:color w:val="000000"/>
                <w:szCs w:val="24"/>
              </w:rPr>
              <w:t>.</w:t>
            </w:r>
          </w:p>
        </w:tc>
      </w:tr>
      <w:tr w:rsidR="005F42DA" w:rsidRPr="00172B7B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172B7B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172B7B">
              <w:rPr>
                <w:rFonts w:ascii="Times" w:hAnsi="Times" w:cs="Times New Roman"/>
                <w:bCs/>
                <w:szCs w:val="24"/>
              </w:rPr>
              <w:t>Профили</w:t>
            </w:r>
            <w:r w:rsidR="00FE41A0" w:rsidRPr="00172B7B">
              <w:rPr>
                <w:rFonts w:ascii="Times" w:hAnsi="Times"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172B7B" w:rsidRDefault="008245D1" w:rsidP="00FE41A0">
            <w:pPr>
              <w:ind w:left="-57" w:right="-57"/>
              <w:rPr>
                <w:rFonts w:ascii="Times" w:hAnsi="Times" w:cs="Times New Roman"/>
                <w:color w:val="000000"/>
                <w:szCs w:val="24"/>
              </w:rPr>
            </w:pPr>
            <w:r w:rsidRPr="00172B7B">
              <w:rPr>
                <w:rFonts w:ascii="Times" w:hAnsi="Times"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172B7B">
              <w:rPr>
                <w:rFonts w:ascii="Times" w:hAnsi="Times" w:cs="Times New Roman"/>
                <w:color w:val="000000"/>
                <w:szCs w:val="24"/>
              </w:rPr>
              <w:t>техносферы</w:t>
            </w:r>
            <w:proofErr w:type="spellEnd"/>
            <w:r w:rsidRPr="00172B7B">
              <w:rPr>
                <w:rFonts w:ascii="Times" w:hAnsi="Times"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 w:rsidRPr="00172B7B">
              <w:rPr>
                <w:rFonts w:ascii="Times" w:hAnsi="Times"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Pr="00172B7B" w:rsidRDefault="00780050" w:rsidP="00310856">
      <w:pPr>
        <w:rPr>
          <w:rFonts w:ascii="Times" w:hAnsi="Times" w:cs="Times New Roman"/>
          <w:b/>
          <w:szCs w:val="24"/>
        </w:rPr>
      </w:pPr>
    </w:p>
    <w:p w14:paraId="62F203C7" w14:textId="1CEE4A67" w:rsidR="00F4783E" w:rsidRPr="00172B7B" w:rsidRDefault="00BA5D1D" w:rsidP="00310856">
      <w:pPr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1</w:t>
      </w:r>
      <w:r w:rsidR="00F4783E" w:rsidRPr="00172B7B">
        <w:rPr>
          <w:rFonts w:ascii="Times" w:hAnsi="Times"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172B7B" w:rsidRDefault="007C1806" w:rsidP="00310856">
      <w:pPr>
        <w:rPr>
          <w:rFonts w:ascii="Times" w:hAnsi="Times"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172B7B" w:rsidRPr="00172B7B" w14:paraId="4159AA5C" w14:textId="77777777" w:rsidTr="00607750">
        <w:trPr>
          <w:jc w:val="center"/>
        </w:trPr>
        <w:tc>
          <w:tcPr>
            <w:tcW w:w="605" w:type="pct"/>
          </w:tcPr>
          <w:p w14:paraId="3C942FAD" w14:textId="79031BF2" w:rsidR="00172B7B" w:rsidRPr="00172B7B" w:rsidRDefault="00172B7B" w:rsidP="00172B7B">
            <w:pPr>
              <w:ind w:right="-113"/>
              <w:jc w:val="right"/>
              <w:rPr>
                <w:rFonts w:ascii="Times" w:hAnsi="Times" w:cs="Times New Roman"/>
                <w:szCs w:val="24"/>
              </w:rPr>
            </w:pPr>
            <w:r w:rsidRPr="000A78D0">
              <w:rPr>
                <w:rFonts w:cs="Times New Roman"/>
                <w:color w:val="000000"/>
                <w:szCs w:val="24"/>
              </w:rPr>
              <w:t>ПК-14</w:t>
            </w:r>
            <w:r>
              <w:rPr>
                <w:rFonts w:cs="Times New Roman"/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1BF5D784" w14:textId="22EFE3C9" w:rsidR="00172B7B" w:rsidRPr="00172B7B" w:rsidRDefault="00172B7B" w:rsidP="00172B7B">
            <w:pPr>
              <w:rPr>
                <w:rFonts w:ascii="Times" w:hAnsi="Times" w:cs="Times New Roman"/>
                <w:szCs w:val="24"/>
              </w:rPr>
            </w:pPr>
            <w:r w:rsidRPr="000A78D0">
              <w:rPr>
                <w:rFonts w:eastAsia="Calibri" w:cs="Times New Roman"/>
                <w:szCs w:val="24"/>
              </w:rPr>
              <w:t>способностью определять нормативные уровни допустимых негативных воздействий на человека и окружающую среду</w:t>
            </w:r>
          </w:p>
        </w:tc>
      </w:tr>
      <w:tr w:rsidR="00172B7B" w:rsidRPr="00172B7B" w14:paraId="2C6871B0" w14:textId="77777777" w:rsidTr="00607750">
        <w:trPr>
          <w:trHeight w:val="197"/>
          <w:jc w:val="center"/>
        </w:trPr>
        <w:tc>
          <w:tcPr>
            <w:tcW w:w="605" w:type="pct"/>
          </w:tcPr>
          <w:p w14:paraId="27E9693C" w14:textId="3C11AE44" w:rsidR="00172B7B" w:rsidRPr="00172B7B" w:rsidRDefault="00172B7B" w:rsidP="00172B7B">
            <w:pPr>
              <w:jc w:val="center"/>
              <w:rPr>
                <w:rFonts w:ascii="Times" w:hAnsi="Times" w:cs="Times New Roman"/>
                <w:szCs w:val="24"/>
              </w:rPr>
            </w:pPr>
            <w:r w:rsidRPr="000A78D0">
              <w:rPr>
                <w:rFonts w:eastAsia="Calibri" w:cs="Times New Roman"/>
                <w:szCs w:val="24"/>
              </w:rPr>
              <w:t>ПК-19</w:t>
            </w:r>
            <w:r>
              <w:rPr>
                <w:rFonts w:eastAsia="Calibri" w:cs="Times New Roman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4076E628" w14:textId="684C3504" w:rsidR="00172B7B" w:rsidRPr="00172B7B" w:rsidRDefault="00172B7B" w:rsidP="00172B7B">
            <w:pPr>
              <w:rPr>
                <w:rFonts w:ascii="Times" w:hAnsi="Times" w:cs="Times New Roman"/>
                <w:szCs w:val="24"/>
              </w:rPr>
            </w:pPr>
            <w:r w:rsidRPr="000A78D0">
              <w:rPr>
                <w:rFonts w:eastAsia="Calibri" w:cs="Times New Roman"/>
                <w:szCs w:val="24"/>
              </w:rPr>
              <w:t xml:space="preserve">Способностью ориентироваться в основных проблемах </w:t>
            </w:r>
            <w:proofErr w:type="spellStart"/>
            <w:r w:rsidRPr="000A78D0">
              <w:rPr>
                <w:rFonts w:eastAsia="Calibri" w:cs="Times New Roman"/>
                <w:szCs w:val="24"/>
              </w:rPr>
              <w:t>техносферной</w:t>
            </w:r>
            <w:proofErr w:type="spellEnd"/>
            <w:r w:rsidRPr="000A78D0">
              <w:rPr>
                <w:rFonts w:eastAsia="Calibri" w:cs="Times New Roman"/>
                <w:szCs w:val="24"/>
              </w:rPr>
              <w:t xml:space="preserve"> безопасности</w:t>
            </w:r>
          </w:p>
        </w:tc>
      </w:tr>
    </w:tbl>
    <w:p w14:paraId="545CD73B" w14:textId="77777777" w:rsidR="007C1806" w:rsidRPr="00172B7B" w:rsidRDefault="007C1806" w:rsidP="006C691D">
      <w:pPr>
        <w:contextualSpacing/>
        <w:rPr>
          <w:rFonts w:ascii="Times" w:hAnsi="Times" w:cs="Times New Roman"/>
          <w:b/>
          <w:szCs w:val="24"/>
        </w:rPr>
      </w:pPr>
    </w:p>
    <w:p w14:paraId="575FC673" w14:textId="69EAA04D" w:rsidR="00F4783E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2</w:t>
      </w:r>
      <w:r w:rsidR="00310856" w:rsidRPr="00172B7B">
        <w:rPr>
          <w:rFonts w:ascii="Times" w:hAnsi="Times" w:cs="Times New Roman"/>
          <w:b/>
          <w:szCs w:val="24"/>
        </w:rPr>
        <w:t>. Содержание дисциплины</w:t>
      </w:r>
    </w:p>
    <w:p w14:paraId="6B6F7838" w14:textId="77777777" w:rsidR="008245D1" w:rsidRPr="00172B7B" w:rsidRDefault="008245D1" w:rsidP="006C691D">
      <w:pPr>
        <w:contextualSpacing/>
        <w:rPr>
          <w:rFonts w:ascii="Times" w:hAnsi="Times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172B7B" w14:paraId="4476B170" w14:textId="77777777" w:rsidTr="00C15332">
        <w:tc>
          <w:tcPr>
            <w:tcW w:w="670" w:type="dxa"/>
          </w:tcPr>
          <w:p w14:paraId="104D1467" w14:textId="77777777" w:rsidR="00C172D1" w:rsidRPr="00172B7B" w:rsidRDefault="00C172D1" w:rsidP="006C691D">
            <w:pPr>
              <w:contextualSpacing/>
              <w:rPr>
                <w:rFonts w:ascii="Times" w:hAnsi="Times" w:cs="Times New Roman"/>
                <w:szCs w:val="24"/>
              </w:rPr>
            </w:pPr>
            <w:r w:rsidRPr="00172B7B">
              <w:rPr>
                <w:rFonts w:ascii="Times" w:hAnsi="Times" w:cs="Times New Roman"/>
                <w:szCs w:val="24"/>
              </w:rPr>
              <w:t>№ п</w:t>
            </w:r>
            <w:r w:rsidRPr="00172B7B">
              <w:rPr>
                <w:rFonts w:ascii="Times" w:hAnsi="Times" w:cs="Times New Roman"/>
                <w:szCs w:val="24"/>
                <w:lang w:val="en-US"/>
              </w:rPr>
              <w:t>/</w:t>
            </w:r>
            <w:r w:rsidRPr="00172B7B">
              <w:rPr>
                <w:rFonts w:ascii="Times" w:hAnsi="Times"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172B7B" w:rsidRDefault="00C172D1" w:rsidP="006C691D">
            <w:pPr>
              <w:contextualSpacing/>
              <w:jc w:val="center"/>
              <w:rPr>
                <w:rFonts w:ascii="Times" w:hAnsi="Times" w:cs="Times New Roman"/>
                <w:szCs w:val="24"/>
              </w:rPr>
            </w:pPr>
            <w:r w:rsidRPr="00172B7B">
              <w:rPr>
                <w:rFonts w:ascii="Times" w:hAnsi="Times" w:cs="Times New Roman"/>
                <w:szCs w:val="24"/>
              </w:rPr>
              <w:t>Разделы учебной дисциплины</w:t>
            </w:r>
          </w:p>
        </w:tc>
      </w:tr>
      <w:tr w:rsidR="00172B7B" w:rsidRPr="00172B7B" w14:paraId="5E754B36" w14:textId="77777777" w:rsidTr="00C15332">
        <w:tc>
          <w:tcPr>
            <w:tcW w:w="670" w:type="dxa"/>
          </w:tcPr>
          <w:p w14:paraId="1881EB2F" w14:textId="10762532" w:rsidR="00172B7B" w:rsidRPr="00172B7B" w:rsidRDefault="00172B7B" w:rsidP="00172B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185F95B" w:rsidR="00172B7B" w:rsidRPr="00172B7B" w:rsidRDefault="00172B7B" w:rsidP="00172B7B">
            <w:pPr>
              <w:tabs>
                <w:tab w:val="right" w:leader="underscore" w:pos="9639"/>
              </w:tabs>
              <w:rPr>
                <w:rFonts w:ascii="Times" w:hAnsi="Times" w:cs="Times New Roman"/>
                <w:szCs w:val="24"/>
              </w:rPr>
            </w:pPr>
            <w:r w:rsidRPr="00172B7B">
              <w:rPr>
                <w:rFonts w:ascii="Times" w:hAnsi="Times"/>
                <w:bCs/>
                <w:szCs w:val="24"/>
                <w:lang w:eastAsia="ar-SA"/>
              </w:rPr>
              <w:t>К</w:t>
            </w:r>
            <w:bookmarkStart w:id="0" w:name="_GoBack"/>
            <w:bookmarkEnd w:id="0"/>
            <w:r w:rsidRPr="00172B7B">
              <w:rPr>
                <w:rFonts w:ascii="Times" w:hAnsi="Times"/>
                <w:bCs/>
                <w:szCs w:val="24"/>
                <w:lang w:eastAsia="ar-SA"/>
              </w:rPr>
              <w:t>лассификация твердых отходов</w:t>
            </w:r>
          </w:p>
        </w:tc>
      </w:tr>
      <w:tr w:rsidR="00172B7B" w:rsidRPr="00172B7B" w14:paraId="2724B06A" w14:textId="77777777" w:rsidTr="00C15332">
        <w:tc>
          <w:tcPr>
            <w:tcW w:w="670" w:type="dxa"/>
          </w:tcPr>
          <w:p w14:paraId="54D3357A" w14:textId="1F7DA424" w:rsidR="00172B7B" w:rsidRPr="00172B7B" w:rsidRDefault="00172B7B" w:rsidP="00172B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43CE6A1" w:rsidR="00172B7B" w:rsidRPr="00172B7B" w:rsidRDefault="00172B7B" w:rsidP="00172B7B">
            <w:pPr>
              <w:rPr>
                <w:rFonts w:ascii="Times" w:hAnsi="Times" w:cs="Times New Roman"/>
                <w:szCs w:val="24"/>
              </w:rPr>
            </w:pPr>
            <w:r w:rsidRPr="00172B7B">
              <w:rPr>
                <w:rFonts w:ascii="Times" w:hAnsi="Times"/>
                <w:color w:val="000000"/>
                <w:szCs w:val="24"/>
              </w:rPr>
              <w:t>Классификация отходов производства и потребления</w:t>
            </w:r>
          </w:p>
        </w:tc>
      </w:tr>
      <w:tr w:rsidR="00172B7B" w:rsidRPr="00172B7B" w14:paraId="13BF400E" w14:textId="77777777" w:rsidTr="00C15332">
        <w:tc>
          <w:tcPr>
            <w:tcW w:w="670" w:type="dxa"/>
          </w:tcPr>
          <w:p w14:paraId="45909378" w14:textId="320EBCAA" w:rsidR="00172B7B" w:rsidRPr="00172B7B" w:rsidRDefault="00172B7B" w:rsidP="00172B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4DA6922F" w:rsidR="00172B7B" w:rsidRPr="00172B7B" w:rsidRDefault="00172B7B" w:rsidP="00172B7B">
            <w:pPr>
              <w:rPr>
                <w:rFonts w:ascii="Times" w:hAnsi="Times"/>
                <w:szCs w:val="24"/>
              </w:rPr>
            </w:pPr>
            <w:r w:rsidRPr="00172B7B">
              <w:rPr>
                <w:rFonts w:ascii="Times" w:hAnsi="Times"/>
                <w:szCs w:val="24"/>
              </w:rPr>
              <w:t>Способы утилизации отходов</w:t>
            </w:r>
          </w:p>
        </w:tc>
      </w:tr>
    </w:tbl>
    <w:p w14:paraId="30AC7FF1" w14:textId="411CBE36" w:rsidR="006C691D" w:rsidRPr="00172B7B" w:rsidRDefault="006C69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6BA00FA" w14:textId="28C424C1" w:rsidR="00BA5D1D" w:rsidRPr="00172B7B" w:rsidRDefault="00BA5D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7C2C0DB" w14:textId="460E438A" w:rsidR="00BA5D1D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/>
          <w:b/>
          <w:szCs w:val="24"/>
        </w:rPr>
        <w:t xml:space="preserve">3. Форма контроля – </w:t>
      </w:r>
      <w:r w:rsidR="00172B7B">
        <w:rPr>
          <w:rFonts w:ascii="Times" w:hAnsi="Times"/>
          <w:b/>
          <w:szCs w:val="24"/>
        </w:rPr>
        <w:t>зачет</w:t>
      </w:r>
      <w:r w:rsidRPr="00172B7B">
        <w:rPr>
          <w:rFonts w:ascii="Times" w:hAnsi="Times"/>
          <w:b/>
          <w:szCs w:val="24"/>
        </w:rPr>
        <w:t>.</w:t>
      </w:r>
    </w:p>
    <w:sectPr w:rsidR="00BA5D1D" w:rsidRPr="00172B7B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72B7B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3E11C374-217F-A944-8B07-C7CC9937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2019-01-17T19:44:00Z</dcterms:created>
  <dcterms:modified xsi:type="dcterms:W3CDTF">2019-02-09T21:38:00Z</dcterms:modified>
</cp:coreProperties>
</file>