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A6D22F" w:rsidR="00E05948" w:rsidRPr="00C258B0" w:rsidRDefault="00FB091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D320C0" w:rsidRPr="00D320C0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F028B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6F028B" w:rsidRPr="000743F9" w:rsidRDefault="006F028B" w:rsidP="006F0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594534ED" w:rsidR="006F028B" w:rsidRPr="000743F9" w:rsidRDefault="006F028B" w:rsidP="006F028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29.03.04</w:t>
            </w:r>
            <w:r w:rsidRPr="00362FB2">
              <w:rPr>
                <w:sz w:val="26"/>
                <w:szCs w:val="26"/>
              </w:rPr>
              <w:t xml:space="preserve"> </w:t>
            </w:r>
            <w:r w:rsidRPr="00A35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14:paraId="590A5011" w14:textId="18986FC5" w:rsidR="006F028B" w:rsidRPr="000743F9" w:rsidRDefault="006F028B" w:rsidP="006F028B">
            <w:pPr>
              <w:rPr>
                <w:sz w:val="24"/>
                <w:szCs w:val="24"/>
              </w:rPr>
            </w:pPr>
            <w:r w:rsidRPr="00A350E0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F028B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6F028B" w:rsidRPr="000743F9" w:rsidRDefault="006F028B" w:rsidP="006F0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19F5EAAF" w:rsidR="006F028B" w:rsidRPr="006C43F0" w:rsidRDefault="006F028B" w:rsidP="006F028B">
            <w:pPr>
              <w:rPr>
                <w:sz w:val="28"/>
                <w:szCs w:val="24"/>
              </w:rPr>
            </w:pPr>
            <w:r w:rsidRPr="00A350E0">
              <w:rPr>
                <w:rFonts w:eastAsia="Times New Roman"/>
                <w:bCs/>
                <w:sz w:val="28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5A60C2" w:rsidR="00EC11B4" w:rsidRPr="000743F9" w:rsidRDefault="00FB091F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11B4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05ADD59" w14:textId="412A9085" w:rsidR="0097603B" w:rsidRDefault="00103442" w:rsidP="009760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FB091F">
        <w:rPr>
          <w:sz w:val="26"/>
          <w:szCs w:val="26"/>
        </w:rPr>
        <w:t>М</w:t>
      </w:r>
      <w:r w:rsidR="00EC11B4" w:rsidRPr="00EC11B4">
        <w:rPr>
          <w:sz w:val="26"/>
          <w:szCs w:val="26"/>
        </w:rPr>
        <w:t>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</w:t>
      </w:r>
      <w:r w:rsidR="006C43F0">
        <w:rPr>
          <w:sz w:val="24"/>
          <w:szCs w:val="24"/>
        </w:rPr>
        <w:t>в</w:t>
      </w:r>
      <w:r w:rsidR="0097603B" w:rsidRPr="0097603B">
        <w:t xml:space="preserve"> </w:t>
      </w:r>
      <w:r w:rsidR="0097603B" w:rsidRPr="0097603B">
        <w:rPr>
          <w:sz w:val="24"/>
          <w:szCs w:val="24"/>
        </w:rPr>
        <w:t xml:space="preserve">третьем и четвертом </w:t>
      </w:r>
      <w:r w:rsidR="004E4C46" w:rsidRPr="00EC11B4">
        <w:rPr>
          <w:sz w:val="24"/>
          <w:szCs w:val="24"/>
        </w:rPr>
        <w:t>семестр</w:t>
      </w:r>
      <w:r w:rsidR="0097603B">
        <w:rPr>
          <w:sz w:val="24"/>
          <w:szCs w:val="24"/>
        </w:rPr>
        <w:t>ах</w:t>
      </w:r>
    </w:p>
    <w:p w14:paraId="0D4E05F5" w14:textId="38EA4698" w:rsidR="004E4C46" w:rsidRPr="00EC11B4" w:rsidRDefault="004E4C46" w:rsidP="0097603B">
      <w:pPr>
        <w:pStyle w:val="af0"/>
        <w:ind w:left="0"/>
        <w:jc w:val="both"/>
        <w:rPr>
          <w:sz w:val="24"/>
          <w:szCs w:val="24"/>
        </w:rPr>
      </w:pP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35E5382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F028B">
        <w:t xml:space="preserve"> </w:t>
      </w:r>
    </w:p>
    <w:p w14:paraId="09CC816F" w14:textId="4BD21DA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97603B">
        <w:rPr>
          <w:bCs/>
          <w:sz w:val="24"/>
          <w:szCs w:val="24"/>
        </w:rPr>
        <w:t>, экзамен</w:t>
      </w:r>
      <w:r w:rsidR="006F028B">
        <w:rPr>
          <w:bCs/>
          <w:sz w:val="24"/>
          <w:szCs w:val="24"/>
        </w:rPr>
        <w:t xml:space="preserve"> </w:t>
      </w:r>
      <w:r w:rsidR="000E49C0"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285E635" w:rsidR="007E18CB" w:rsidRPr="007B449A" w:rsidRDefault="007E18CB" w:rsidP="009760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FB091F">
        <w:rPr>
          <w:sz w:val="26"/>
          <w:szCs w:val="26"/>
        </w:rPr>
        <w:t>М</w:t>
      </w:r>
      <w:r w:rsidR="00EC11B4" w:rsidRPr="00EC11B4">
        <w:rPr>
          <w:sz w:val="26"/>
          <w:szCs w:val="26"/>
        </w:rPr>
        <w:t>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</w:t>
      </w:r>
      <w:r w:rsidR="006F028B" w:rsidRPr="006F028B">
        <w:rPr>
          <w:sz w:val="24"/>
          <w:szCs w:val="24"/>
        </w:rPr>
        <w:t>относи</w:t>
      </w:r>
      <w:r w:rsidR="006F028B">
        <w:rPr>
          <w:sz w:val="24"/>
          <w:szCs w:val="24"/>
        </w:rPr>
        <w:t xml:space="preserve">тся к </w:t>
      </w:r>
      <w:r w:rsidR="0097603B" w:rsidRPr="0097603B">
        <w:rPr>
          <w:sz w:val="24"/>
          <w:szCs w:val="24"/>
        </w:rPr>
        <w:t>обязательной части дисциплин.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011B301D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</w:t>
      </w:r>
      <w:r w:rsidR="00FB091F">
        <w:rPr>
          <w:rFonts w:eastAsia="Times New Roman"/>
          <w:sz w:val="24"/>
          <w:szCs w:val="24"/>
        </w:rPr>
        <w:t>ения дисциплины «М</w:t>
      </w:r>
      <w:bookmarkStart w:id="11" w:name="_GoBack"/>
      <w:bookmarkEnd w:id="11"/>
      <w:r w:rsidRPr="004B7CF6">
        <w:rPr>
          <w:rFonts w:eastAsia="Times New Roman"/>
          <w:sz w:val="24"/>
          <w:szCs w:val="24"/>
        </w:rPr>
        <w:t>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153D4A2E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B5387BF" w14:textId="7E8B9DB3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4D2DCAD9" w14:textId="70CBB32E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51A5EF6F" w14:textId="684B2BFA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26E2FF2C" w14:textId="5E020A19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0F4A36BA" w14:textId="2A632EBB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3A0480CB" w14:textId="5452D781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09225D56" w14:textId="653ADA21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1DCF234B" w14:textId="77777777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6F86" w:rsidRPr="00F31E81" w14:paraId="655F727A" w14:textId="77777777" w:rsidTr="006A69C5">
        <w:trPr>
          <w:trHeight w:val="918"/>
        </w:trPr>
        <w:tc>
          <w:tcPr>
            <w:tcW w:w="3652" w:type="dxa"/>
            <w:vMerge w:val="restart"/>
            <w:vAlign w:val="center"/>
          </w:tcPr>
          <w:p w14:paraId="2BD2B4D4" w14:textId="7E834E56" w:rsidR="00D36F86" w:rsidRPr="00FB6A16" w:rsidRDefault="00D36F86" w:rsidP="00D36F86">
            <w:pPr>
              <w:ind w:right="-108"/>
              <w:rPr>
                <w:i/>
              </w:rPr>
            </w:pPr>
            <w:r w:rsidRPr="00A01CA2">
              <w:t>ОПК-1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5528" w:type="dxa"/>
            <w:vAlign w:val="center"/>
          </w:tcPr>
          <w:p w14:paraId="009E445A" w14:textId="3D44F8D3" w:rsidR="00D36F86" w:rsidRPr="00FB6A16" w:rsidRDefault="00D36F86" w:rsidP="00D36F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45F4">
              <w:rPr>
                <w:color w:val="000000"/>
              </w:rPr>
              <w:t>ИД-ОПК-1.1</w:t>
            </w:r>
            <w:r w:rsidRPr="006645F4">
              <w:rPr>
                <w:color w:val="000000"/>
              </w:rPr>
              <w:tab/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</w:tr>
      <w:tr w:rsidR="00D36F86" w:rsidRPr="00F31E81" w14:paraId="4C752CA3" w14:textId="77777777" w:rsidTr="005E65AA">
        <w:trPr>
          <w:trHeight w:val="454"/>
        </w:trPr>
        <w:tc>
          <w:tcPr>
            <w:tcW w:w="3652" w:type="dxa"/>
            <w:vMerge/>
            <w:vAlign w:val="center"/>
          </w:tcPr>
          <w:p w14:paraId="63560163" w14:textId="6417C23B" w:rsidR="00D36F86" w:rsidRPr="00FB6A16" w:rsidRDefault="00D36F86" w:rsidP="00D36F86">
            <w:pPr>
              <w:ind w:right="-108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14:paraId="75800CBA" w14:textId="59403D43" w:rsidR="00D36F86" w:rsidRPr="00D36F86" w:rsidRDefault="00D36F86" w:rsidP="00D36F86">
            <w:pPr>
              <w:rPr>
                <w:color w:val="000000"/>
              </w:rPr>
            </w:pPr>
            <w:r w:rsidRPr="006645F4">
              <w:rPr>
                <w:color w:val="000000"/>
              </w:rPr>
              <w:t>ИД-ОПК-1.2</w:t>
            </w:r>
            <w:r w:rsidRPr="006645F4">
              <w:rPr>
                <w:color w:val="000000"/>
              </w:rPr>
              <w:tab/>
              <w:t>Применение методов математического моделирования при проектировании и разработке художественно-промышленных изделий, материал</w:t>
            </w:r>
            <w:r>
              <w:rPr>
                <w:color w:val="000000"/>
              </w:rPr>
              <w:t>ов и технологий их производства</w:t>
            </w:r>
          </w:p>
        </w:tc>
      </w:tr>
      <w:tr w:rsidR="00D36F86" w:rsidRPr="00F31E81" w14:paraId="341129A5" w14:textId="77777777" w:rsidTr="00BD1228">
        <w:trPr>
          <w:trHeight w:val="454"/>
        </w:trPr>
        <w:tc>
          <w:tcPr>
            <w:tcW w:w="3652" w:type="dxa"/>
            <w:vMerge/>
            <w:tcBorders>
              <w:bottom w:val="single" w:sz="4" w:space="0" w:color="000000"/>
            </w:tcBorders>
            <w:vAlign w:val="center"/>
          </w:tcPr>
          <w:p w14:paraId="29202A59" w14:textId="77777777" w:rsidR="00D36F86" w:rsidRPr="00FB6A16" w:rsidRDefault="00D36F86" w:rsidP="00D36F86">
            <w:pPr>
              <w:ind w:right="-108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14:paraId="5205656F" w14:textId="2DA168EF" w:rsidR="00D36F86" w:rsidRDefault="00D36F86" w:rsidP="00D36F86">
            <w:pPr>
              <w:ind w:right="282"/>
            </w:pPr>
            <w:r w:rsidRPr="006645F4">
              <w:rPr>
                <w:color w:val="000000"/>
              </w:rPr>
              <w:t>ИД-ОПК-1.3</w:t>
            </w:r>
            <w:r w:rsidRPr="006645F4">
              <w:rPr>
                <w:color w:val="000000"/>
              </w:rPr>
              <w:tab/>
              <w:t>Применение методов   для расчета конструкций художественно-промышленных изделий и выполнения технологических расчетов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15C9B6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FB091F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091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E5B7FF3" w:rsidR="00FB091F" w:rsidRPr="00342AAE" w:rsidRDefault="00FB091F" w:rsidP="00FB091F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CE9C6A" w:rsidR="00FB091F" w:rsidRPr="0004140F" w:rsidRDefault="00FB091F" w:rsidP="00FB091F">
            <w:pPr>
              <w:jc w:val="center"/>
              <w:rPr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2B291BC3" w:rsidR="00FB091F" w:rsidRPr="0004140F" w:rsidRDefault="00FB091F" w:rsidP="00FB091F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4517B70" w:rsidR="00FB091F" w:rsidRPr="0004140F" w:rsidRDefault="00FB091F" w:rsidP="00FB091F">
            <w:pPr>
              <w:jc w:val="center"/>
              <w:rPr>
                <w:i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34C629C5" w:rsidR="00FB091F" w:rsidRPr="0004140F" w:rsidRDefault="00FB091F" w:rsidP="00FB091F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15F7" w14:textId="77777777" w:rsidR="00C24A42" w:rsidRDefault="00C24A42" w:rsidP="005E3840">
      <w:r>
        <w:separator/>
      </w:r>
    </w:p>
  </w:endnote>
  <w:endnote w:type="continuationSeparator" w:id="0">
    <w:p w14:paraId="0A6E27F5" w14:textId="77777777" w:rsidR="00C24A42" w:rsidRDefault="00C24A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4C23" w14:textId="77777777" w:rsidR="00C24A42" w:rsidRDefault="00C24A42" w:rsidP="005E3840">
      <w:r>
        <w:separator/>
      </w:r>
    </w:p>
  </w:footnote>
  <w:footnote w:type="continuationSeparator" w:id="0">
    <w:p w14:paraId="144FF995" w14:textId="77777777" w:rsidR="00C24A42" w:rsidRDefault="00C24A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DDBFC3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C0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5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6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03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F4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A42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09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6F86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2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91F"/>
    <w:rsid w:val="00FB170E"/>
    <w:rsid w:val="00FB329C"/>
    <w:rsid w:val="00FB3446"/>
    <w:rsid w:val="00FB6A16"/>
    <w:rsid w:val="00FB7A24"/>
    <w:rsid w:val="00FC1ACA"/>
    <w:rsid w:val="00FC24EA"/>
    <w:rsid w:val="00FC394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A75C-4DC4-423D-B7E7-C682A58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4</cp:revision>
  <cp:lastPrinted>2021-05-14T12:22:00Z</cp:lastPrinted>
  <dcterms:created xsi:type="dcterms:W3CDTF">2022-02-01T21:53:00Z</dcterms:created>
  <dcterms:modified xsi:type="dcterms:W3CDTF">2022-02-01T21:57:00Z</dcterms:modified>
</cp:coreProperties>
</file>