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780A1A" w:rsidRDefault="005558F8" w:rsidP="00780A1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0A1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E220AD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="00780A1A" w:rsidRPr="00A873A3">
              <w:rPr>
                <w:b/>
                <w:sz w:val="26"/>
                <w:szCs w:val="26"/>
              </w:rPr>
              <w:t>еханика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780A1A" w:rsidRDefault="00D1678A" w:rsidP="00B51943">
            <w:pPr>
              <w:rPr>
                <w:sz w:val="24"/>
                <w:szCs w:val="24"/>
                <w:lang w:val="en-US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D1678A" w:rsidRPr="006D6278" w:rsidRDefault="007517FB" w:rsidP="00780A1A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</w:t>
            </w:r>
            <w:r w:rsidR="00CA6E12">
              <w:rPr>
                <w:sz w:val="26"/>
                <w:szCs w:val="26"/>
              </w:rPr>
              <w:t>9.03.0</w:t>
            </w:r>
            <w:r w:rsidR="00313DE7">
              <w:rPr>
                <w:sz w:val="26"/>
                <w:szCs w:val="26"/>
              </w:rPr>
              <w:t>5</w:t>
            </w:r>
            <w:r w:rsidR="00780A1A" w:rsidRPr="004B73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:rsidR="00D1678A" w:rsidRPr="006D6278" w:rsidRDefault="00313DE7" w:rsidP="007517FB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Конструирование изделий легкой промышленности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5A6" w:rsidRDefault="00001D4E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Конструирование и цифровое моделирование одежды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0743F9" w:rsidRDefault="00780A1A" w:rsidP="006470FB">
            <w:pPr>
              <w:rPr>
                <w:i/>
                <w:sz w:val="24"/>
                <w:szCs w:val="24"/>
              </w:rPr>
            </w:pPr>
            <w:r w:rsidRPr="004B738E">
              <w:rPr>
                <w:sz w:val="26"/>
                <w:szCs w:val="26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780A1A" w:rsidRDefault="00D1678A" w:rsidP="008E0752">
            <w:pPr>
              <w:rPr>
                <w:sz w:val="24"/>
                <w:szCs w:val="24"/>
                <w:lang w:val="en-US"/>
              </w:rPr>
            </w:pPr>
            <w:r w:rsidRPr="000743F9">
              <w:rPr>
                <w:sz w:val="24"/>
                <w:szCs w:val="24"/>
              </w:rPr>
              <w:t>очная</w:t>
            </w:r>
            <w:r w:rsidR="00001D4E">
              <w:rPr>
                <w:sz w:val="24"/>
                <w:szCs w:val="24"/>
              </w:rPr>
              <w:t>/</w:t>
            </w:r>
            <w:proofErr w:type="spellStart"/>
            <w:r w:rsidR="00001D4E">
              <w:rPr>
                <w:sz w:val="24"/>
                <w:szCs w:val="24"/>
              </w:rPr>
              <w:t>очно-заочная</w:t>
            </w:r>
            <w:proofErr w:type="spellEnd"/>
          </w:p>
        </w:tc>
      </w:tr>
    </w:tbl>
    <w:p w:rsidR="00001D4E" w:rsidRDefault="00001D4E" w:rsidP="00780A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D0293">
        <w:rPr>
          <w:sz w:val="24"/>
          <w:szCs w:val="24"/>
        </w:rPr>
        <w:t xml:space="preserve">Учебная дисциплина </w:t>
      </w:r>
      <w:r w:rsidRPr="00DD0293">
        <w:rPr>
          <w:rFonts w:eastAsia="Times New Roman"/>
          <w:sz w:val="24"/>
          <w:szCs w:val="24"/>
        </w:rPr>
        <w:t>«Механика»</w:t>
      </w:r>
      <w:r w:rsidRPr="00DD0293">
        <w:rPr>
          <w:sz w:val="24"/>
          <w:szCs w:val="24"/>
        </w:rPr>
        <w:t xml:space="preserve"> изучается во втором семестре</w:t>
      </w:r>
      <w:r>
        <w:rPr>
          <w:sz w:val="24"/>
          <w:szCs w:val="24"/>
        </w:rPr>
        <w:t xml:space="preserve"> по очной форме и в четвертом семестре по </w:t>
      </w:r>
      <w:proofErr w:type="spellStart"/>
      <w:r>
        <w:rPr>
          <w:sz w:val="24"/>
          <w:szCs w:val="24"/>
        </w:rPr>
        <w:t>очно-заочной</w:t>
      </w:r>
      <w:proofErr w:type="spellEnd"/>
      <w:r>
        <w:rPr>
          <w:sz w:val="24"/>
          <w:szCs w:val="24"/>
        </w:rPr>
        <w:t xml:space="preserve"> форме</w:t>
      </w:r>
      <w:r w:rsidRPr="00DD0293">
        <w:rPr>
          <w:sz w:val="24"/>
          <w:szCs w:val="24"/>
        </w:rPr>
        <w:t>.</w:t>
      </w:r>
    </w:p>
    <w:p w:rsidR="00780A1A" w:rsidRPr="00A873A3" w:rsidRDefault="00780A1A" w:rsidP="00780A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873A3">
        <w:rPr>
          <w:sz w:val="24"/>
          <w:szCs w:val="24"/>
        </w:rPr>
        <w:t xml:space="preserve">Курсовая работа/Курсовой проект – не </w:t>
      </w:r>
      <w:proofErr w:type="gramStart"/>
      <w:r w:rsidRPr="00A873A3">
        <w:rPr>
          <w:sz w:val="24"/>
          <w:szCs w:val="24"/>
        </w:rPr>
        <w:t>предусмотрены</w:t>
      </w:r>
      <w:proofErr w:type="gramEnd"/>
    </w:p>
    <w:p w:rsidR="00A84551" w:rsidRDefault="00797466" w:rsidP="00A84551">
      <w:pPr>
        <w:pStyle w:val="2"/>
        <w:rPr>
          <w:lang w:val="en-US"/>
        </w:rPr>
      </w:pPr>
      <w:r w:rsidRPr="007B449A">
        <w:t>Форма промежуточной аттестации</w:t>
      </w:r>
      <w:r w:rsidR="00313DE7">
        <w:t>: зачёт.</w:t>
      </w:r>
    </w:p>
    <w:p w:rsidR="00780A1A" w:rsidRPr="00780A1A" w:rsidRDefault="00780A1A" w:rsidP="00780A1A">
      <w:pPr>
        <w:rPr>
          <w:lang w:val="en-US"/>
        </w:rPr>
      </w:pPr>
    </w:p>
    <w:p w:rsidR="00A84551" w:rsidRPr="00780A1A" w:rsidRDefault="00A84551" w:rsidP="00A84551">
      <w:pPr>
        <w:pStyle w:val="2"/>
      </w:pPr>
      <w:r w:rsidRPr="007B449A">
        <w:t>М</w:t>
      </w:r>
      <w:r w:rsidR="00780A1A">
        <w:t>есто учебной дисциплины</w:t>
      </w:r>
      <w:r w:rsidRPr="007B449A">
        <w:t xml:space="preserve"> в структуре ОПОП</w:t>
      </w:r>
    </w:p>
    <w:p w:rsidR="00780A1A" w:rsidRPr="006A3E03" w:rsidRDefault="00780A1A" w:rsidP="00780A1A">
      <w:pPr>
        <w:pStyle w:val="af0"/>
        <w:numPr>
          <w:ilvl w:val="3"/>
          <w:numId w:val="6"/>
        </w:numPr>
        <w:jc w:val="both"/>
        <w:rPr>
          <w:i/>
          <w:color w:val="000000"/>
          <w:sz w:val="24"/>
          <w:szCs w:val="24"/>
        </w:rPr>
      </w:pPr>
      <w:r w:rsidRPr="006A3E03">
        <w:rPr>
          <w:color w:val="000000"/>
          <w:sz w:val="24"/>
          <w:szCs w:val="24"/>
        </w:rPr>
        <w:t xml:space="preserve">Учебная дисциплина </w:t>
      </w:r>
      <w:r w:rsidR="00E220AD">
        <w:rPr>
          <w:rFonts w:eastAsia="Times New Roman"/>
          <w:color w:val="000000"/>
          <w:sz w:val="24"/>
          <w:szCs w:val="24"/>
        </w:rPr>
        <w:t>«М</w:t>
      </w:r>
      <w:r w:rsidRPr="006A3E03">
        <w:rPr>
          <w:rFonts w:eastAsia="Times New Roman"/>
          <w:color w:val="000000"/>
          <w:sz w:val="24"/>
          <w:szCs w:val="24"/>
        </w:rPr>
        <w:t>еханика»</w:t>
      </w:r>
      <w:r w:rsidRPr="006A3E03">
        <w:rPr>
          <w:color w:val="000000"/>
          <w:sz w:val="24"/>
          <w:szCs w:val="24"/>
        </w:rPr>
        <w:t xml:space="preserve"> относится </w:t>
      </w:r>
      <w:r w:rsidR="007517FB" w:rsidRPr="007513B3">
        <w:rPr>
          <w:sz w:val="24"/>
          <w:szCs w:val="24"/>
        </w:rPr>
        <w:t>к обязательной части программы.</w:t>
      </w:r>
    </w:p>
    <w:p w:rsidR="00780A1A" w:rsidRPr="00780A1A" w:rsidRDefault="00780A1A" w:rsidP="00780A1A"/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 w:rsidR="00780A1A">
        <w:t xml:space="preserve">. </w:t>
      </w:r>
    </w:p>
    <w:p w:rsidR="00780A1A" w:rsidRPr="005B34FF" w:rsidRDefault="00780A1A" w:rsidP="00780A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B34FF">
        <w:rPr>
          <w:rFonts w:eastAsia="Times New Roman"/>
          <w:sz w:val="24"/>
          <w:szCs w:val="24"/>
        </w:rPr>
        <w:t>Целями изучения дисциплины</w:t>
      </w:r>
      <w:r w:rsidRPr="005B34FF">
        <w:rPr>
          <w:sz w:val="24"/>
          <w:szCs w:val="24"/>
        </w:rPr>
        <w:t xml:space="preserve"> </w:t>
      </w:r>
      <w:r w:rsidR="00E220AD">
        <w:rPr>
          <w:rFonts w:eastAsia="Times New Roman"/>
          <w:sz w:val="24"/>
          <w:szCs w:val="24"/>
        </w:rPr>
        <w:t xml:space="preserve"> «М</w:t>
      </w:r>
      <w:r w:rsidRPr="005B34FF">
        <w:rPr>
          <w:rFonts w:eastAsia="Times New Roman"/>
          <w:sz w:val="24"/>
          <w:szCs w:val="24"/>
        </w:rPr>
        <w:t>еханика» являются</w:t>
      </w:r>
      <w:r>
        <w:rPr>
          <w:rFonts w:eastAsia="Times New Roman"/>
          <w:sz w:val="24"/>
          <w:szCs w:val="24"/>
        </w:rPr>
        <w:t>:</w:t>
      </w:r>
    </w:p>
    <w:p w:rsidR="00780A1A" w:rsidRPr="005B34FF" w:rsidRDefault="00780A1A" w:rsidP="00780A1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B34FF">
        <w:rPr>
          <w:sz w:val="24"/>
          <w:szCs w:val="24"/>
        </w:rPr>
        <w:t>- использовать основные понятия и терминологию различных разделов механики и определять их связи с другими общенаучными инженерными дисциплинами;</w:t>
      </w:r>
    </w:p>
    <w:p w:rsidR="00780A1A" w:rsidRPr="00521B5A" w:rsidRDefault="00780A1A" w:rsidP="00780A1A">
      <w:pPr>
        <w:ind w:firstLine="350"/>
        <w:jc w:val="both"/>
        <w:rPr>
          <w:sz w:val="24"/>
          <w:szCs w:val="24"/>
        </w:rPr>
      </w:pPr>
      <w:r w:rsidRPr="005B34FF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5B34FF">
        <w:rPr>
          <w:sz w:val="24"/>
          <w:szCs w:val="24"/>
        </w:rPr>
        <w:t>объяснять основные модели механики (материала, формы, сил, отказов) и границы их</w:t>
      </w:r>
      <w:r w:rsidRPr="00521B5A">
        <w:rPr>
          <w:sz w:val="24"/>
          <w:szCs w:val="24"/>
        </w:rPr>
        <w:t xml:space="preserve"> применения;</w:t>
      </w:r>
    </w:p>
    <w:p w:rsidR="00780A1A" w:rsidRPr="00521B5A" w:rsidRDefault="00780A1A" w:rsidP="00780A1A">
      <w:pPr>
        <w:ind w:left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>применять основные методы исследования нагрузок, перемещений и напряжений в элементах конструкций деталей и узлов машин;</w:t>
      </w:r>
    </w:p>
    <w:p w:rsidR="00780A1A" w:rsidRPr="00521B5A" w:rsidRDefault="00780A1A" w:rsidP="00780A1A">
      <w:pPr>
        <w:ind w:left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>проводить инженерные расчеты в области механики деформируемого твердого тела;</w:t>
      </w:r>
    </w:p>
    <w:p w:rsidR="00780A1A" w:rsidRPr="00521B5A" w:rsidRDefault="00780A1A" w:rsidP="00780A1A">
      <w:pPr>
        <w:ind w:left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 xml:space="preserve">применять основы теории работы и стандартные методы расчёта деталей и узлов </w:t>
      </w:r>
      <w:r>
        <w:rPr>
          <w:sz w:val="24"/>
          <w:szCs w:val="24"/>
        </w:rPr>
        <w:t>машин</w:t>
      </w:r>
      <w:r w:rsidRPr="00521B5A">
        <w:rPr>
          <w:sz w:val="24"/>
          <w:szCs w:val="24"/>
        </w:rPr>
        <w:t xml:space="preserve"> с учётом их критериев работоспособности и надёжности;</w:t>
      </w:r>
    </w:p>
    <w:p w:rsidR="00780A1A" w:rsidRPr="00521B5A" w:rsidRDefault="00780A1A" w:rsidP="00780A1A">
      <w:pPr>
        <w:ind w:left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 xml:space="preserve">использовать при проектировании типовые конструкции деталей и узлов машин и рациональные методы их конструирования; </w:t>
      </w:r>
    </w:p>
    <w:p w:rsidR="00780A1A" w:rsidRPr="00521B5A" w:rsidRDefault="00780A1A" w:rsidP="00780A1A">
      <w:pPr>
        <w:ind w:left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>применять современные компьютерные средства при расчётах и конструировании деталей и узлов общемашиностроительного применения;</w:t>
      </w:r>
    </w:p>
    <w:p w:rsidR="00780A1A" w:rsidRPr="00521B5A" w:rsidRDefault="00780A1A" w:rsidP="00780A1A">
      <w:pPr>
        <w:ind w:left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>разрабатывать и оформлять проектную и техническую документацию в соответствии с требованиями ЕСКД, стандартов, технических условий и других нормативных документов;</w:t>
      </w:r>
    </w:p>
    <w:p w:rsidR="00780A1A" w:rsidRPr="00521B5A" w:rsidRDefault="00780A1A" w:rsidP="00780A1A">
      <w:pPr>
        <w:ind w:left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>использовать современную научно-техническую и справочную информацию, отечественный и зарубежный опыт в области расчётов и констр</w:t>
      </w:r>
      <w:r>
        <w:rPr>
          <w:sz w:val="24"/>
          <w:szCs w:val="24"/>
        </w:rPr>
        <w:t>уирования деталей и узлов машин.</w:t>
      </w:r>
    </w:p>
    <w:p w:rsidR="00780A1A" w:rsidRPr="00780A1A" w:rsidRDefault="00780A1A" w:rsidP="00780A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36EBD">
        <w:rPr>
          <w:sz w:val="24"/>
          <w:szCs w:val="24"/>
        </w:rPr>
        <w:t xml:space="preserve">Результатом </w:t>
      </w:r>
      <w:proofErr w:type="gramStart"/>
      <w:r w:rsidRPr="00236EBD">
        <w:rPr>
          <w:sz w:val="24"/>
          <w:szCs w:val="24"/>
        </w:rPr>
        <w:t>обучения по</w:t>
      </w:r>
      <w:proofErr w:type="gramEnd"/>
      <w:r w:rsidRPr="00236EBD">
        <w:rPr>
          <w:sz w:val="24"/>
          <w:szCs w:val="24"/>
        </w:rPr>
        <w:t xml:space="preserve"> учебной дисциплине является овладение обучающимися </w:t>
      </w:r>
      <w:r w:rsidRPr="00236EBD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Pr="00780A1A">
        <w:rPr>
          <w:rFonts w:eastAsia="Times New Roman"/>
          <w:sz w:val="24"/>
          <w:szCs w:val="24"/>
        </w:rPr>
        <w:t>.</w:t>
      </w:r>
    </w:p>
    <w:p w:rsidR="00780A1A" w:rsidRPr="00236EBD" w:rsidRDefault="00780A1A" w:rsidP="00780A1A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75"/>
        <w:gridCol w:w="5479"/>
      </w:tblGrid>
      <w:tr w:rsidR="00313DE7" w:rsidRPr="009659BE" w:rsidTr="00313DE7">
        <w:trPr>
          <w:tblHeader/>
        </w:trPr>
        <w:tc>
          <w:tcPr>
            <w:tcW w:w="2220" w:type="pct"/>
            <w:shd w:val="clear" w:color="auto" w:fill="DBE5F1"/>
            <w:vAlign w:val="center"/>
          </w:tcPr>
          <w:p w:rsidR="00313DE7" w:rsidRPr="00313DE7" w:rsidRDefault="00313DE7" w:rsidP="0038502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313DE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780" w:type="pct"/>
            <w:shd w:val="clear" w:color="auto" w:fill="DBE5F1"/>
            <w:vAlign w:val="center"/>
          </w:tcPr>
          <w:p w:rsidR="00313DE7" w:rsidRPr="00313DE7" w:rsidRDefault="00313DE7" w:rsidP="003850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3DE7">
              <w:rPr>
                <w:b/>
              </w:rPr>
              <w:t>Код и наименование индикатора</w:t>
            </w:r>
          </w:p>
          <w:p w:rsidR="00313DE7" w:rsidRPr="00313DE7" w:rsidRDefault="00313DE7" w:rsidP="003850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3DE7">
              <w:rPr>
                <w:b/>
              </w:rPr>
              <w:t>достижения компетенции</w:t>
            </w:r>
          </w:p>
        </w:tc>
      </w:tr>
      <w:tr w:rsidR="00313DE7" w:rsidRPr="002D0256" w:rsidTr="00313DE7">
        <w:trPr>
          <w:trHeight w:val="1140"/>
        </w:trPr>
        <w:tc>
          <w:tcPr>
            <w:tcW w:w="2220" w:type="pct"/>
            <w:vAlign w:val="center"/>
          </w:tcPr>
          <w:p w:rsidR="00313DE7" w:rsidRPr="00313DE7" w:rsidRDefault="00313DE7" w:rsidP="00385028">
            <w:pPr>
              <w:jc w:val="center"/>
            </w:pPr>
            <w:r w:rsidRPr="00313DE7"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313DE7" w:rsidRPr="00313DE7" w:rsidRDefault="00313DE7" w:rsidP="00385028">
            <w:pPr>
              <w:jc w:val="center"/>
            </w:pPr>
          </w:p>
        </w:tc>
        <w:tc>
          <w:tcPr>
            <w:tcW w:w="2780" w:type="pct"/>
            <w:vAlign w:val="center"/>
          </w:tcPr>
          <w:p w:rsidR="00313DE7" w:rsidRPr="00313DE7" w:rsidRDefault="00313DE7" w:rsidP="00385028">
            <w:pPr>
              <w:jc w:val="center"/>
              <w:rPr>
                <w:rStyle w:val="fontstyle01"/>
                <w:rFonts w:ascii="Times New Roman" w:eastAsia="MS Mincho" w:hAnsi="Times New Roman"/>
              </w:rPr>
            </w:pPr>
            <w:r w:rsidRPr="00313DE7">
              <w:rPr>
                <w:rStyle w:val="fontstyle01"/>
                <w:rFonts w:ascii="Times New Roman" w:eastAsia="MS Mincho" w:hAnsi="Times New Roman"/>
              </w:rPr>
              <w:t>ИД-УК-1.1</w:t>
            </w:r>
            <w:r w:rsidRPr="00313DE7">
              <w:t xml:space="preserve"> </w:t>
            </w:r>
            <w:r w:rsidRPr="00313DE7">
              <w:rPr>
                <w:rStyle w:val="fontstyle01"/>
                <w:rFonts w:ascii="Times New Roman" w:eastAsia="MS Mincho" w:hAnsi="Times New Roman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задачи.</w:t>
            </w:r>
          </w:p>
        </w:tc>
      </w:tr>
      <w:tr w:rsidR="00313DE7" w:rsidRPr="002D0256" w:rsidTr="00313DE7">
        <w:trPr>
          <w:trHeight w:val="1170"/>
        </w:trPr>
        <w:tc>
          <w:tcPr>
            <w:tcW w:w="2220" w:type="pct"/>
            <w:vMerge w:val="restart"/>
            <w:vAlign w:val="center"/>
          </w:tcPr>
          <w:p w:rsidR="00313DE7" w:rsidRPr="00313DE7" w:rsidRDefault="00313DE7" w:rsidP="00385028">
            <w:pPr>
              <w:jc w:val="center"/>
            </w:pPr>
            <w:r w:rsidRPr="00313DE7">
              <w:t xml:space="preserve">ОПК-1 </w:t>
            </w:r>
            <w:proofErr w:type="gramStart"/>
            <w:r w:rsidRPr="00313DE7">
              <w:t>Способен</w:t>
            </w:r>
            <w:proofErr w:type="gramEnd"/>
            <w:r w:rsidRPr="00313DE7">
              <w:t xml:space="preserve">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  <w:tc>
          <w:tcPr>
            <w:tcW w:w="2780" w:type="pct"/>
            <w:vAlign w:val="center"/>
          </w:tcPr>
          <w:p w:rsidR="00313DE7" w:rsidRPr="00313DE7" w:rsidRDefault="00313DE7" w:rsidP="00385028">
            <w:pPr>
              <w:jc w:val="center"/>
            </w:pPr>
            <w:r w:rsidRPr="00313DE7">
              <w:t>ИД-ОПК-1.1 Применение естественнонаучных и общеинженерных знаний  при решении профессиональных задач</w:t>
            </w:r>
          </w:p>
        </w:tc>
      </w:tr>
      <w:tr w:rsidR="00313DE7" w:rsidRPr="002D0256" w:rsidTr="00313DE7">
        <w:trPr>
          <w:trHeight w:val="1170"/>
        </w:trPr>
        <w:tc>
          <w:tcPr>
            <w:tcW w:w="2220" w:type="pct"/>
            <w:vMerge/>
            <w:vAlign w:val="center"/>
          </w:tcPr>
          <w:p w:rsidR="00313DE7" w:rsidRPr="00313DE7" w:rsidRDefault="00313DE7" w:rsidP="00385028">
            <w:pPr>
              <w:jc w:val="center"/>
            </w:pPr>
          </w:p>
        </w:tc>
        <w:tc>
          <w:tcPr>
            <w:tcW w:w="2780" w:type="pct"/>
            <w:vAlign w:val="center"/>
          </w:tcPr>
          <w:p w:rsidR="00313DE7" w:rsidRPr="00313DE7" w:rsidRDefault="00313DE7" w:rsidP="00385028">
            <w:pPr>
              <w:jc w:val="center"/>
            </w:pPr>
            <w:r w:rsidRPr="00313DE7">
              <w:t>ИД-ОПК-1.3 Определение круга задач теоретического и экспериментального исследования объектов профессиональной деятельности</w:t>
            </w:r>
          </w:p>
        </w:tc>
      </w:tr>
      <w:tr w:rsidR="00313DE7" w:rsidRPr="002D0256" w:rsidTr="00313DE7">
        <w:trPr>
          <w:trHeight w:val="1140"/>
        </w:trPr>
        <w:tc>
          <w:tcPr>
            <w:tcW w:w="2220" w:type="pct"/>
            <w:vAlign w:val="center"/>
          </w:tcPr>
          <w:p w:rsidR="00313DE7" w:rsidRPr="00313DE7" w:rsidRDefault="00313DE7" w:rsidP="00385028">
            <w:pPr>
              <w:jc w:val="center"/>
            </w:pPr>
            <w:r w:rsidRPr="00313DE7">
              <w:t>ОПК-3 Способен проводить измерения параметров материалов и изделий легкой промышленности, обрабатывать полученные данные и представлять аналитический отчет</w:t>
            </w:r>
          </w:p>
        </w:tc>
        <w:tc>
          <w:tcPr>
            <w:tcW w:w="2780" w:type="pct"/>
            <w:vAlign w:val="center"/>
          </w:tcPr>
          <w:p w:rsidR="00313DE7" w:rsidRPr="00313DE7" w:rsidRDefault="00313DE7" w:rsidP="00385028">
            <w:pPr>
              <w:jc w:val="center"/>
            </w:pPr>
            <w:r w:rsidRPr="00313DE7">
              <w:t>ИД-ОПК-3.1 Определение методов измерения параметров материалов и изделий легкой промышленности; установление порядка обработки результатов.</w:t>
            </w:r>
          </w:p>
        </w:tc>
      </w:tr>
      <w:tr w:rsidR="00313DE7" w:rsidRPr="002D0256" w:rsidTr="00313DE7">
        <w:trPr>
          <w:trHeight w:val="1140"/>
        </w:trPr>
        <w:tc>
          <w:tcPr>
            <w:tcW w:w="2220" w:type="pct"/>
            <w:vAlign w:val="center"/>
          </w:tcPr>
          <w:p w:rsidR="00313DE7" w:rsidRPr="00313DE7" w:rsidRDefault="00313DE7" w:rsidP="00385028">
            <w:pPr>
              <w:jc w:val="center"/>
            </w:pPr>
            <w:r w:rsidRPr="00313DE7">
              <w:t xml:space="preserve">ОПК-6 </w:t>
            </w:r>
            <w:proofErr w:type="gramStart"/>
            <w:r w:rsidRPr="00313DE7">
              <w:t>Способен</w:t>
            </w:r>
            <w:proofErr w:type="gramEnd"/>
            <w:r w:rsidRPr="00313DE7">
              <w:t xml:space="preserve"> выбирать эффективные технические средства, оборудование и методы при изготовлении образцов изделий легкой промышленности</w:t>
            </w:r>
          </w:p>
        </w:tc>
        <w:tc>
          <w:tcPr>
            <w:tcW w:w="2780" w:type="pct"/>
            <w:vAlign w:val="center"/>
          </w:tcPr>
          <w:p w:rsidR="00313DE7" w:rsidRPr="00313DE7" w:rsidRDefault="00313DE7" w:rsidP="00385028">
            <w:pPr>
              <w:jc w:val="center"/>
            </w:pPr>
            <w:r w:rsidRPr="00313DE7">
              <w:t>ИД-ОПК-6.2 Выбор эффективных технических средств, оборудования и методов  при изготовлении образцов изделий легкой промышленности</w:t>
            </w:r>
          </w:p>
        </w:tc>
      </w:tr>
    </w:tbl>
    <w:p w:rsidR="00780A1A" w:rsidRPr="00780A1A" w:rsidRDefault="00780A1A" w:rsidP="00780A1A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780A1A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RPr="00780A1A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780A1A" w:rsidRDefault="00313DE7" w:rsidP="000376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7B65C7" w:rsidRPr="00780A1A" w:rsidRDefault="007B65C7" w:rsidP="00037666">
            <w:pPr>
              <w:jc w:val="center"/>
              <w:rPr>
                <w:b/>
              </w:rPr>
            </w:pPr>
            <w:proofErr w:type="spellStart"/>
            <w:r w:rsidRPr="00780A1A">
              <w:rPr>
                <w:b/>
                <w:sz w:val="24"/>
                <w:szCs w:val="24"/>
              </w:rPr>
              <w:t>з.е</w:t>
            </w:r>
            <w:proofErr w:type="spellEnd"/>
            <w:r w:rsidRPr="00780A1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780A1A" w:rsidRDefault="007517FB" w:rsidP="000376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13DE7">
              <w:rPr>
                <w:b/>
              </w:rPr>
              <w:t>08</w:t>
            </w:r>
          </w:p>
        </w:tc>
        <w:tc>
          <w:tcPr>
            <w:tcW w:w="937" w:type="dxa"/>
            <w:vAlign w:val="center"/>
          </w:tcPr>
          <w:p w:rsidR="007B65C7" w:rsidRPr="00780A1A" w:rsidRDefault="007B65C7" w:rsidP="00037666">
            <w:pPr>
              <w:rPr>
                <w:b/>
              </w:rPr>
            </w:pPr>
            <w:r w:rsidRPr="00780A1A">
              <w:rPr>
                <w:b/>
                <w:sz w:val="24"/>
                <w:szCs w:val="24"/>
              </w:rPr>
              <w:t>час.</w:t>
            </w:r>
          </w:p>
        </w:tc>
      </w:tr>
      <w:tr w:rsidR="00001D4E" w:rsidRPr="00780A1A" w:rsidTr="00037666">
        <w:trPr>
          <w:trHeight w:val="340"/>
        </w:trPr>
        <w:tc>
          <w:tcPr>
            <w:tcW w:w="3969" w:type="dxa"/>
            <w:vAlign w:val="center"/>
          </w:tcPr>
          <w:p w:rsidR="00001D4E" w:rsidRPr="00342AAE" w:rsidRDefault="00001D4E" w:rsidP="001A1257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очно-заочной</w:t>
            </w:r>
            <w:proofErr w:type="spellEnd"/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:rsidR="00001D4E" w:rsidRPr="00780A1A" w:rsidRDefault="00001D4E" w:rsidP="001A12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001D4E" w:rsidRPr="00780A1A" w:rsidRDefault="00001D4E" w:rsidP="001A1257">
            <w:pPr>
              <w:jc w:val="center"/>
              <w:rPr>
                <w:b/>
              </w:rPr>
            </w:pPr>
            <w:proofErr w:type="spellStart"/>
            <w:r w:rsidRPr="00780A1A">
              <w:rPr>
                <w:b/>
                <w:sz w:val="24"/>
                <w:szCs w:val="24"/>
              </w:rPr>
              <w:t>з.е</w:t>
            </w:r>
            <w:proofErr w:type="spellEnd"/>
            <w:r w:rsidRPr="00780A1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01D4E" w:rsidRPr="00780A1A" w:rsidRDefault="00001D4E" w:rsidP="001A1257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:rsidR="00001D4E" w:rsidRPr="00780A1A" w:rsidRDefault="00001D4E" w:rsidP="001A1257">
            <w:pPr>
              <w:rPr>
                <w:b/>
              </w:rPr>
            </w:pPr>
            <w:r w:rsidRPr="00780A1A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F09" w:rsidRDefault="00D46F09" w:rsidP="005E3840">
      <w:r>
        <w:separator/>
      </w:r>
    </w:p>
  </w:endnote>
  <w:endnote w:type="continuationSeparator" w:id="0">
    <w:p w:rsidR="00D46F09" w:rsidRDefault="00D46F09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D3608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F09" w:rsidRDefault="00D46F09" w:rsidP="005E3840">
      <w:r>
        <w:separator/>
      </w:r>
    </w:p>
  </w:footnote>
  <w:footnote w:type="continuationSeparator" w:id="0">
    <w:p w:rsidR="00D46F09" w:rsidRDefault="00D46F09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D3608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001D4E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1D4E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664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4CF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561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412E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3DE7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2C6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6B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622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064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278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17FB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0A1A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0938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4C15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4FD2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6CC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A6E12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089"/>
    <w:rsid w:val="00D37B17"/>
    <w:rsid w:val="00D4094B"/>
    <w:rsid w:val="00D40D29"/>
    <w:rsid w:val="00D42077"/>
    <w:rsid w:val="00D43D6D"/>
    <w:rsid w:val="00D46C45"/>
    <w:rsid w:val="00D46F09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5A6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2A66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20AD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AE3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FA80D-6D1A-4607-B95E-5FFF5CB4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Администратор</cp:lastModifiedBy>
  <cp:revision>20</cp:revision>
  <cp:lastPrinted>2021-05-14T12:22:00Z</cp:lastPrinted>
  <dcterms:created xsi:type="dcterms:W3CDTF">2021-03-30T07:12:00Z</dcterms:created>
  <dcterms:modified xsi:type="dcterms:W3CDTF">2022-01-14T09:52:00Z</dcterms:modified>
</cp:coreProperties>
</file>