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067"/>
        <w:gridCol w:w="142"/>
      </w:tblGrid>
      <w:tr w:rsidR="00A76E18" w14:paraId="23335884" w14:textId="77777777" w:rsidTr="00DF7962">
        <w:trPr>
          <w:gridAfter w:val="1"/>
          <w:wAfter w:w="142" w:type="dxa"/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DF7962">
        <w:trPr>
          <w:gridAfter w:val="1"/>
          <w:wAfter w:w="142" w:type="dxa"/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82C732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94DA1">
              <w:rPr>
                <w:b/>
                <w:sz w:val="26"/>
                <w:szCs w:val="26"/>
              </w:rPr>
              <w:t>Финансов</w:t>
            </w:r>
            <w:r w:rsidR="00DF7962">
              <w:rPr>
                <w:b/>
                <w:sz w:val="26"/>
                <w:szCs w:val="26"/>
              </w:rPr>
              <w:t>ый контроль</w:t>
            </w:r>
          </w:p>
        </w:tc>
      </w:tr>
      <w:tr w:rsidR="00DF7962" w:rsidRPr="00D97D6F" w14:paraId="0D67BF45" w14:textId="77777777" w:rsidTr="00DF796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69D0" w14:textId="77777777" w:rsidR="00DF7962" w:rsidRPr="00DF7962" w:rsidRDefault="00DF7962" w:rsidP="001C2F6A">
            <w:r w:rsidRPr="00DF7962"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43F28" w14:textId="77777777" w:rsidR="00DF7962" w:rsidRPr="00DF7962" w:rsidRDefault="00DF7962" w:rsidP="001C2F6A">
            <w:proofErr w:type="spellStart"/>
            <w:r w:rsidRPr="00DF7962">
              <w:t>бакалавриат</w:t>
            </w:r>
            <w:proofErr w:type="spellEnd"/>
          </w:p>
        </w:tc>
      </w:tr>
      <w:tr w:rsidR="00DF7962" w:rsidRPr="00D97D6F" w14:paraId="2A733F72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60217675" w14:textId="77777777" w:rsidR="00DF7962" w:rsidRPr="00DF7962" w:rsidRDefault="00DF7962" w:rsidP="001C2F6A">
            <w:pPr>
              <w:rPr>
                <w:i/>
              </w:rPr>
            </w:pPr>
            <w:r w:rsidRPr="00DF7962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ECA4FC6" w14:textId="77777777" w:rsidR="00DF7962" w:rsidRPr="00DF7962" w:rsidRDefault="00DF7962" w:rsidP="001C2F6A">
            <w:r w:rsidRPr="00DF7962">
              <w:t>38.03.01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32636700" w14:textId="77777777" w:rsidR="00DF7962" w:rsidRPr="00DF7962" w:rsidRDefault="00DF7962" w:rsidP="001C2F6A">
            <w:r w:rsidRPr="00DF7962">
              <w:t>Экономика</w:t>
            </w:r>
          </w:p>
        </w:tc>
      </w:tr>
      <w:tr w:rsidR="00DF7962" w:rsidRPr="00D97D6F" w14:paraId="1BF3FD34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2255C717" w14:textId="77777777" w:rsidR="00DF7962" w:rsidRPr="00DF7962" w:rsidRDefault="00DF7962" w:rsidP="001C2F6A">
            <w:pPr>
              <w:rPr>
                <w:i/>
              </w:rPr>
            </w:pPr>
            <w:r w:rsidRPr="00DF7962"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4FC38C8E" w14:textId="77777777" w:rsidR="00DF7962" w:rsidRPr="00DF7962" w:rsidRDefault="00DF7962" w:rsidP="001C2F6A">
            <w:r w:rsidRPr="00DF7962">
              <w:t>Финансы и кредит</w:t>
            </w:r>
          </w:p>
        </w:tc>
      </w:tr>
      <w:tr w:rsidR="00DF7962" w:rsidRPr="00D97D6F" w14:paraId="72E06645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7A4570A7" w14:textId="77777777" w:rsidR="00DF7962" w:rsidRPr="00DF7962" w:rsidRDefault="00DF7962" w:rsidP="001C2F6A">
            <w:r w:rsidRPr="00DF7962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54FFC2C8" w14:textId="77777777" w:rsidR="00DF7962" w:rsidRPr="00DF7962" w:rsidRDefault="00DF7962" w:rsidP="001C2F6A">
            <w:pPr>
              <w:rPr>
                <w:i/>
              </w:rPr>
            </w:pPr>
            <w:r w:rsidRPr="00DF7962">
              <w:t>4 года</w:t>
            </w:r>
          </w:p>
        </w:tc>
      </w:tr>
      <w:tr w:rsidR="00DF7962" w:rsidRPr="007155B1" w14:paraId="3F907793" w14:textId="77777777" w:rsidTr="00DF796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C04953" w14:textId="77777777" w:rsidR="00DF7962" w:rsidRPr="00DF7962" w:rsidRDefault="00DF7962" w:rsidP="001C2F6A">
            <w:r w:rsidRPr="00DF7962"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5CC9AA20" w14:textId="77777777" w:rsidR="00DF7962" w:rsidRPr="00DF7962" w:rsidRDefault="00DF7962" w:rsidP="001C2F6A">
            <w:pPr>
              <w:rPr>
                <w:i/>
              </w:rPr>
            </w:pPr>
            <w:r w:rsidRPr="00DF7962">
              <w:t>очная</w:t>
            </w:r>
          </w:p>
        </w:tc>
      </w:tr>
    </w:tbl>
    <w:p w14:paraId="70BFB4A6" w14:textId="0C645851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>Учебная дисциплина «</w:t>
      </w:r>
      <w:r w:rsidR="00DF7962">
        <w:t>Финансовый контроль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DF7962">
        <w:t>седьмом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6150330A" w:rsidR="00DF4663" w:rsidRPr="00DF7962" w:rsidRDefault="00DF7962" w:rsidP="00DF4663">
      <w:pPr>
        <w:pStyle w:val="af0"/>
        <w:numPr>
          <w:ilvl w:val="3"/>
          <w:numId w:val="6"/>
        </w:numPr>
        <w:jc w:val="both"/>
        <w:rPr>
          <w:b/>
        </w:rPr>
      </w:pPr>
      <w:r w:rsidRPr="00DF7962">
        <w:rPr>
          <w:b/>
        </w:rPr>
        <w:t>зачет</w:t>
      </w:r>
    </w:p>
    <w:p w14:paraId="425C9849" w14:textId="77777777" w:rsidR="00DF7962" w:rsidRPr="00F747F9" w:rsidRDefault="00DF7962" w:rsidP="00DF796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 «Финансов</w:t>
      </w:r>
      <w:r>
        <w:rPr>
          <w:iCs/>
        </w:rPr>
        <w:t>ый контроль</w:t>
      </w:r>
      <w:r w:rsidRPr="00F747F9">
        <w:rPr>
          <w:iCs/>
        </w:rPr>
        <w:t>» относится к части, формируемой участниками образовательных отношений.</w:t>
      </w:r>
    </w:p>
    <w:p w14:paraId="754AFF49" w14:textId="77777777" w:rsidR="00DF7962" w:rsidRPr="00F747F9" w:rsidRDefault="00DF7962" w:rsidP="00DF796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59307A65" w14:textId="77777777" w:rsidR="00DF7962" w:rsidRPr="00F747F9" w:rsidRDefault="00DF7962" w:rsidP="00DF796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Финансы</w:t>
      </w:r>
      <w:r w:rsidRPr="00F747F9">
        <w:rPr>
          <w:iCs/>
        </w:rPr>
        <w:t>;</w:t>
      </w:r>
    </w:p>
    <w:p w14:paraId="33D45DAB" w14:textId="77777777" w:rsidR="00DF7962" w:rsidRPr="00F747F9" w:rsidRDefault="00DF7962" w:rsidP="00DF796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Экономика организаций (предприятий)</w:t>
      </w:r>
      <w:r w:rsidRPr="00F747F9">
        <w:rPr>
          <w:iCs/>
        </w:rPr>
        <w:t>;</w:t>
      </w:r>
    </w:p>
    <w:p w14:paraId="751A2EF4" w14:textId="77777777" w:rsidR="00DF7962" w:rsidRPr="00F747F9" w:rsidRDefault="00DF7962" w:rsidP="00DF7962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Бухгалтерский учет;</w:t>
      </w:r>
    </w:p>
    <w:p w14:paraId="08882B93" w14:textId="77777777" w:rsidR="00DF7962" w:rsidRPr="00F747F9" w:rsidRDefault="00DF7962" w:rsidP="00DF796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Финансовая политика</w:t>
      </w:r>
      <w:r w:rsidRPr="00F747F9">
        <w:rPr>
          <w:iCs/>
        </w:rPr>
        <w:t>.</w:t>
      </w:r>
    </w:p>
    <w:p w14:paraId="6AFC4D4A" w14:textId="77777777" w:rsidR="00DF7962" w:rsidRPr="00F747F9" w:rsidRDefault="00DF7962" w:rsidP="00DF796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6C2DF422" w14:textId="77777777" w:rsidR="00DF7962" w:rsidRPr="00F747F9" w:rsidRDefault="00DF7962" w:rsidP="00DF7962">
      <w:pPr>
        <w:pStyle w:val="af0"/>
        <w:numPr>
          <w:ilvl w:val="2"/>
          <w:numId w:val="6"/>
        </w:numPr>
      </w:pPr>
      <w:r>
        <w:t>Банковское регулирование и надзор</w:t>
      </w:r>
      <w:r w:rsidRPr="00F747F9">
        <w:t>;</w:t>
      </w:r>
    </w:p>
    <w:p w14:paraId="39FBBE0E" w14:textId="77777777" w:rsidR="00DF7962" w:rsidRPr="00F747F9" w:rsidRDefault="00DF7962" w:rsidP="00DF7962">
      <w:pPr>
        <w:pStyle w:val="af0"/>
        <w:numPr>
          <w:ilvl w:val="2"/>
          <w:numId w:val="6"/>
        </w:numPr>
      </w:pPr>
      <w:r w:rsidRPr="00F747F9">
        <w:t>Финансов</w:t>
      </w:r>
      <w:r>
        <w:t>ое право</w:t>
      </w:r>
      <w:r w:rsidRPr="00F747F9">
        <w:t>;</w:t>
      </w:r>
    </w:p>
    <w:p w14:paraId="09B6E2C0" w14:textId="77777777" w:rsidR="00DF7962" w:rsidRPr="00F747F9" w:rsidRDefault="00DF7962" w:rsidP="00DF7962">
      <w:pPr>
        <w:pStyle w:val="af0"/>
        <w:numPr>
          <w:ilvl w:val="2"/>
          <w:numId w:val="6"/>
        </w:numPr>
      </w:pPr>
      <w:r>
        <w:t>Налоги и налоговая система</w:t>
      </w:r>
      <w:r w:rsidRPr="00F747F9">
        <w:t>;</w:t>
      </w:r>
    </w:p>
    <w:p w14:paraId="4825940D" w14:textId="77777777" w:rsidR="00DF7962" w:rsidRPr="00115F02" w:rsidRDefault="00DF7962" w:rsidP="00DF796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0A4941" w14:textId="1368A31B" w:rsidR="00DF4663" w:rsidRPr="00594DA1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1496FE64" w14:textId="77777777" w:rsidR="00DF7962" w:rsidRPr="00DF7962" w:rsidRDefault="00DF7962" w:rsidP="00DF7962">
      <w:pPr>
        <w:pStyle w:val="a"/>
        <w:numPr>
          <w:ilvl w:val="0"/>
          <w:numId w:val="0"/>
        </w:numPr>
        <w:ind w:left="709" w:firstLine="709"/>
        <w:rPr>
          <w:sz w:val="22"/>
          <w:szCs w:val="22"/>
        </w:rPr>
      </w:pPr>
      <w:r w:rsidRPr="00DF7962">
        <w:rPr>
          <w:sz w:val="22"/>
          <w:szCs w:val="22"/>
        </w:rPr>
        <w:t xml:space="preserve">Целями изучения </w:t>
      </w:r>
      <w:r w:rsidRPr="00DF7962">
        <w:rPr>
          <w:iCs/>
          <w:sz w:val="22"/>
          <w:szCs w:val="22"/>
        </w:rPr>
        <w:t>дисциплины «Финансовый контроль» являются:</w:t>
      </w:r>
    </w:p>
    <w:p w14:paraId="7FAA0396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rFonts w:hint="eastAsia"/>
          <w:sz w:val="22"/>
          <w:szCs w:val="22"/>
        </w:rPr>
        <w:t>– формирование системных фундаментальных знаний в области финансово</w:t>
      </w:r>
      <w:r w:rsidRPr="00DF7962">
        <w:rPr>
          <w:sz w:val="22"/>
          <w:szCs w:val="22"/>
        </w:rPr>
        <w:t>го контроля</w:t>
      </w:r>
      <w:r w:rsidRPr="00DF7962">
        <w:rPr>
          <w:rFonts w:hint="eastAsia"/>
          <w:sz w:val="22"/>
          <w:szCs w:val="22"/>
        </w:rPr>
        <w:t xml:space="preserve">; </w:t>
      </w:r>
    </w:p>
    <w:p w14:paraId="385899B6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rFonts w:hint="eastAsia"/>
          <w:sz w:val="22"/>
          <w:szCs w:val="22"/>
        </w:rPr>
        <w:t xml:space="preserve">– усвоение </w:t>
      </w:r>
      <w:r w:rsidRPr="00DF7962">
        <w:rPr>
          <w:sz w:val="22"/>
          <w:szCs w:val="22"/>
        </w:rPr>
        <w:t>профессиональной</w:t>
      </w:r>
      <w:r w:rsidRPr="00DF7962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DF7962">
        <w:rPr>
          <w:sz w:val="22"/>
          <w:szCs w:val="22"/>
        </w:rPr>
        <w:t>устной</w:t>
      </w:r>
      <w:r w:rsidRPr="00DF7962">
        <w:rPr>
          <w:rFonts w:hint="eastAsia"/>
          <w:sz w:val="22"/>
          <w:szCs w:val="22"/>
        </w:rPr>
        <w:t xml:space="preserve"> и </w:t>
      </w:r>
      <w:r w:rsidRPr="00DF7962">
        <w:rPr>
          <w:sz w:val="22"/>
          <w:szCs w:val="22"/>
        </w:rPr>
        <w:t xml:space="preserve">письменной </w:t>
      </w:r>
      <w:r w:rsidRPr="00DF7962">
        <w:rPr>
          <w:rFonts w:hint="eastAsia"/>
          <w:sz w:val="22"/>
          <w:szCs w:val="22"/>
        </w:rPr>
        <w:t xml:space="preserve">речи; </w:t>
      </w:r>
    </w:p>
    <w:p w14:paraId="3A0DBDA6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rFonts w:hint="eastAsia"/>
          <w:sz w:val="22"/>
          <w:szCs w:val="22"/>
        </w:rPr>
        <w:t>– и</w:t>
      </w:r>
      <w:r w:rsidRPr="00DF7962">
        <w:rPr>
          <w:sz w:val="22"/>
          <w:szCs w:val="22"/>
        </w:rPr>
        <w:t>зучение</w:t>
      </w:r>
      <w:r w:rsidRPr="00DF7962">
        <w:rPr>
          <w:rFonts w:hint="eastAsia"/>
          <w:sz w:val="22"/>
          <w:szCs w:val="22"/>
        </w:rPr>
        <w:t xml:space="preserve"> роли </w:t>
      </w:r>
      <w:r w:rsidRPr="00DF7962">
        <w:rPr>
          <w:sz w:val="22"/>
          <w:szCs w:val="22"/>
        </w:rPr>
        <w:t xml:space="preserve">финансового контроля </w:t>
      </w:r>
      <w:r w:rsidRPr="00DF7962">
        <w:rPr>
          <w:rFonts w:hint="eastAsia"/>
          <w:sz w:val="22"/>
          <w:szCs w:val="22"/>
        </w:rPr>
        <w:t xml:space="preserve">как экономического инструмента; </w:t>
      </w:r>
    </w:p>
    <w:p w14:paraId="3C315DAD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rFonts w:hint="eastAsia"/>
          <w:sz w:val="22"/>
          <w:szCs w:val="22"/>
        </w:rPr>
        <w:t>- п</w:t>
      </w:r>
      <w:r w:rsidRPr="00DF7962">
        <w:rPr>
          <w:sz w:val="22"/>
          <w:szCs w:val="22"/>
        </w:rPr>
        <w:t>риобретение знаний о</w:t>
      </w:r>
      <w:r w:rsidRPr="00DF7962">
        <w:rPr>
          <w:rFonts w:hint="eastAsia"/>
          <w:sz w:val="22"/>
          <w:szCs w:val="22"/>
        </w:rPr>
        <w:t xml:space="preserve"> сущности, в</w:t>
      </w:r>
      <w:r w:rsidRPr="00DF7962">
        <w:rPr>
          <w:sz w:val="22"/>
          <w:szCs w:val="22"/>
        </w:rPr>
        <w:t>идах</w:t>
      </w:r>
      <w:r w:rsidRPr="00DF7962">
        <w:rPr>
          <w:rFonts w:hint="eastAsia"/>
          <w:sz w:val="22"/>
          <w:szCs w:val="22"/>
        </w:rPr>
        <w:t xml:space="preserve"> и направления</w:t>
      </w:r>
      <w:r w:rsidRPr="00DF7962">
        <w:rPr>
          <w:sz w:val="22"/>
          <w:szCs w:val="22"/>
        </w:rPr>
        <w:t>х</w:t>
      </w:r>
      <w:r w:rsidRPr="00DF7962">
        <w:rPr>
          <w:rFonts w:hint="eastAsia"/>
          <w:sz w:val="22"/>
          <w:szCs w:val="22"/>
        </w:rPr>
        <w:t xml:space="preserve"> </w:t>
      </w:r>
      <w:r w:rsidRPr="00DF7962">
        <w:rPr>
          <w:sz w:val="22"/>
          <w:szCs w:val="22"/>
        </w:rPr>
        <w:t>финансового контроля при управлении государственными финансами и финансами предприятия</w:t>
      </w:r>
      <w:r w:rsidRPr="00DF7962">
        <w:rPr>
          <w:rFonts w:hint="eastAsia"/>
          <w:sz w:val="22"/>
          <w:szCs w:val="22"/>
        </w:rPr>
        <w:t xml:space="preserve">; </w:t>
      </w:r>
    </w:p>
    <w:p w14:paraId="4CE37D8E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sz w:val="22"/>
          <w:szCs w:val="22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4E5483E8" w14:textId="77777777" w:rsidR="00DF7962" w:rsidRPr="00DF7962" w:rsidRDefault="00DF7962" w:rsidP="00DF7962">
      <w:pPr>
        <w:pStyle w:val="af0"/>
        <w:numPr>
          <w:ilvl w:val="3"/>
          <w:numId w:val="6"/>
        </w:numPr>
        <w:jc w:val="both"/>
      </w:pPr>
      <w:r w:rsidRPr="00DF7962">
        <w:rPr>
          <w:color w:val="333333"/>
        </w:rPr>
        <w:t xml:space="preserve">Результатом обучения по </w:t>
      </w:r>
      <w:r w:rsidRPr="00DF7962">
        <w:rPr>
          <w:iCs/>
          <w:color w:val="333333"/>
        </w:rPr>
        <w:t>учебной дисциплине</w:t>
      </w:r>
      <w:r w:rsidRPr="00DF7962">
        <w:rPr>
          <w:color w:val="333333"/>
        </w:rPr>
        <w:t xml:space="preserve"> является овладение обучающимися </w:t>
      </w:r>
      <w:r w:rsidRPr="00DF7962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DF7962">
        <w:rPr>
          <w:i/>
        </w:rPr>
        <w:t>дисциплины</w:t>
      </w:r>
    </w:p>
    <w:p w14:paraId="1B553486" w14:textId="77777777" w:rsidR="00DF7962" w:rsidRPr="00DF7962" w:rsidRDefault="00DF7962" w:rsidP="00DF7962">
      <w:pPr>
        <w:pStyle w:val="2"/>
        <w:ind w:left="0" w:firstLine="709"/>
        <w:rPr>
          <w:i/>
          <w:sz w:val="22"/>
          <w:szCs w:val="22"/>
        </w:rPr>
      </w:pPr>
      <w:r w:rsidRPr="00DF7962">
        <w:rPr>
          <w:sz w:val="22"/>
          <w:szCs w:val="22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DF7962">
        <w:rPr>
          <w:iCs w:val="0"/>
          <w:sz w:val="22"/>
          <w:szCs w:val="22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F7962" w:rsidRPr="00F31E81" w14:paraId="06C3670B" w14:textId="77777777" w:rsidTr="001C2F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CB8F8" w14:textId="77777777" w:rsidR="00DF7962" w:rsidRPr="00AB64B4" w:rsidRDefault="00DF7962" w:rsidP="001C2F6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E0D616" w14:textId="77777777" w:rsidR="00DF7962" w:rsidRPr="002E16C0" w:rsidRDefault="00DF7962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281FB96" w14:textId="77777777" w:rsidR="00DF7962" w:rsidRPr="002E16C0" w:rsidRDefault="00DF7962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9D6B0F" w14:textId="77777777" w:rsidR="00DF7962" w:rsidRPr="004D02FF" w:rsidRDefault="00DF7962" w:rsidP="001C2F6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7520CF73" w14:textId="77777777" w:rsidR="00DF7962" w:rsidRPr="004D02FF" w:rsidRDefault="00DF7962" w:rsidP="001C2F6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DF7962" w:rsidRPr="00F31E81" w14:paraId="29E0DD0B" w14:textId="77777777" w:rsidTr="001C2F6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4B2A4" w14:textId="77777777" w:rsidR="00DF7962" w:rsidRDefault="00DF7962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79560668" w14:textId="77777777" w:rsidR="00DF7962" w:rsidRPr="00AB64B4" w:rsidRDefault="00DF7962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72C4">
              <w:rPr>
                <w:iCs/>
                <w:sz w:val="22"/>
                <w:szCs w:val="22"/>
              </w:rPr>
              <w:lastRenderedPageBreak/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2E6" w14:textId="77777777" w:rsidR="00DF7962" w:rsidRPr="00DD723B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72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ИД-ПК-4.1</w:t>
            </w:r>
          </w:p>
          <w:p w14:paraId="711C09C7" w14:textId="77777777" w:rsidR="00DF7962" w:rsidRPr="00DD723B" w:rsidRDefault="00DF7962" w:rsidP="001C2F6A">
            <w:pPr>
              <w:pStyle w:val="af0"/>
              <w:ind w:left="0"/>
              <w:rPr>
                <w:iCs/>
              </w:rPr>
            </w:pPr>
            <w:r w:rsidRPr="00DD723B">
              <w:rPr>
                <w:iCs/>
              </w:rPr>
              <w:lastRenderedPageBreak/>
              <w:t>Проведение исследования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5BB00A9B" w14:textId="77777777" w:rsidR="00DF7962" w:rsidRPr="00DD723B" w:rsidRDefault="00DF7962" w:rsidP="001C2F6A">
            <w:pPr>
              <w:pStyle w:val="af0"/>
              <w:ind w:left="0"/>
              <w:rPr>
                <w:iCs/>
              </w:rPr>
            </w:pPr>
            <w:r w:rsidRPr="00DD723B">
              <w:rPr>
                <w:iCs/>
              </w:rPr>
              <w:t>изучение методов экономической диагностики рынка финансовых услуг;</w:t>
            </w:r>
          </w:p>
          <w:p w14:paraId="0B93CB22" w14:textId="77777777" w:rsidR="00DF7962" w:rsidRPr="00DD723B" w:rsidRDefault="00DF7962" w:rsidP="001C2F6A">
            <w:pPr>
              <w:pStyle w:val="af0"/>
              <w:ind w:left="0"/>
              <w:rPr>
                <w:iCs/>
              </w:rPr>
            </w:pPr>
            <w:r w:rsidRPr="00DD723B">
              <w:rPr>
                <w:iCs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47D44" w14:textId="77777777" w:rsidR="00DF7962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lastRenderedPageBreak/>
              <w:t xml:space="preserve">- оперирует знаниями о механизме 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осуществления финансового контроля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lastRenderedPageBreak/>
              <w:t>РФ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системе государственного бюджетного контроля, налогового контроля, банковского контроля и надзора, валютного контроля, аудиторского контроля, а также внутрифирменного контроля на предприятии;</w:t>
            </w:r>
          </w:p>
          <w:p w14:paraId="3BA67019" w14:textId="77777777" w:rsidR="00DF7962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 дифференцирует с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пособ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ы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проведения финансового контроля: анализ, проверк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у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, обследовани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е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ревизи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ю, глубоко разбирается в 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их характеристика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х;</w:t>
            </w:r>
          </w:p>
          <w:p w14:paraId="7B27331D" w14:textId="77777777" w:rsidR="00DF7962" w:rsidRPr="007B3D25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-исследует п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ерспективы развития и совершенствования методов и способов осуществления финансового контроля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;</w:t>
            </w:r>
          </w:p>
        </w:tc>
      </w:tr>
      <w:tr w:rsidR="00DF7962" w:rsidRPr="00F31E81" w14:paraId="18BB95FB" w14:textId="77777777" w:rsidTr="001C2F6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CAC10" w14:textId="77777777" w:rsidR="00DF7962" w:rsidRPr="00FD0094" w:rsidRDefault="00DF7962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BD13" w14:textId="77777777" w:rsidR="00DF7962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ИД-ПК-4.5</w:t>
            </w:r>
          </w:p>
          <w:p w14:paraId="12AF64E3" w14:textId="77777777" w:rsidR="00DF7962" w:rsidRPr="000F72C4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 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6DBE09EA" w14:textId="77777777" w:rsidR="00DF7962" w:rsidRPr="000F72C4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основных мировых и российских тенденций изменения законодательства, регулирующего финансовую деятельность;</w:t>
            </w:r>
          </w:p>
          <w:p w14:paraId="2E8F51B7" w14:textId="77777777" w:rsidR="00DF7962" w:rsidRPr="00FD0094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нормативная база в области финансовой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B3EAF20" w14:textId="77777777" w:rsidR="00DF7962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анализирует законодательные документы об основах проведения финансового контроля в Российской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Федерации;</w:t>
            </w:r>
          </w:p>
          <w:p w14:paraId="3ED129B4" w14:textId="77777777" w:rsidR="00DF7962" w:rsidRPr="007B3D25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 xml:space="preserve">-трактует законодательные нормативные акты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 xml:space="preserve">применительно к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бюджетного, налогового, таможенного, валютного, банковского, аудиторского контроля</w:t>
            </w: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939B860" w14:textId="77777777" w:rsidR="00DF7962" w:rsidRPr="0021569F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использует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методологи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ю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экономического исследования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, применяет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способ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ы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сбора и обработки информации, </w:t>
            </w:r>
            <w:proofErr w:type="spellStart"/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необходимои</w:t>
            </w:r>
            <w:proofErr w:type="spellEnd"/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̆ в процессе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проведения финансового контроля;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  <w:p w14:paraId="366340D9" w14:textId="77777777" w:rsidR="00DF7962" w:rsidRPr="00473990" w:rsidRDefault="00DF7962" w:rsidP="001C2F6A">
            <w:pPr>
              <w:pStyle w:val="afc"/>
              <w:shd w:val="clear" w:color="auto" w:fill="FFFFFF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F7962" w:rsidRPr="00F31E81" w14:paraId="2CD1C1CE" w14:textId="77777777" w:rsidTr="001C2F6A">
        <w:trPr>
          <w:trHeight w:val="42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58D28" w14:textId="77777777" w:rsidR="00DF7962" w:rsidRPr="00F54E30" w:rsidRDefault="00DF7962" w:rsidP="001C2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5229B" w14:textId="77777777" w:rsidR="00DF7962" w:rsidRPr="003E179C" w:rsidRDefault="00DF7962" w:rsidP="001C2F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E179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</w:p>
          <w:p w14:paraId="3EFD5D84" w14:textId="77777777" w:rsidR="00DF7962" w:rsidRPr="003E179C" w:rsidRDefault="00DF7962" w:rsidP="001C2F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8F95631" w14:textId="77777777" w:rsidR="00DF7962" w:rsidRPr="003E179C" w:rsidRDefault="00DF7962" w:rsidP="001C2F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E179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</w:t>
            </w:r>
            <w:r w:rsidRPr="003E179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06C42FC" w14:textId="77777777" w:rsidR="00DF7962" w:rsidRPr="003E179C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17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использует навыки и средства проведения финансового контроля в секторе государственного и муниципального управления. </w:t>
            </w:r>
          </w:p>
          <w:p w14:paraId="44528554" w14:textId="77777777" w:rsidR="00DF7962" w:rsidRPr="003E179C" w:rsidRDefault="00DF7962" w:rsidP="001C2F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09B09B7C" w14:textId="57498FE1" w:rsidR="00594DA1" w:rsidRPr="00594DA1" w:rsidRDefault="00594DA1" w:rsidP="00594DA1"/>
    <w:p w14:paraId="3A301C6F" w14:textId="77777777" w:rsidR="00DF4663" w:rsidRPr="00594DA1" w:rsidRDefault="00DF4663" w:rsidP="00DF4663"/>
    <w:p w14:paraId="3413CA5B" w14:textId="77777777" w:rsidR="00DF7962" w:rsidRPr="00560461" w:rsidRDefault="00DF7962" w:rsidP="00DF796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>
        <w:t>учебной дисциплины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7646C5F2" w14:textId="77777777" w:rsidR="00DF7962" w:rsidRPr="00560461" w:rsidRDefault="00DF7962" w:rsidP="00DF7962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7962" w14:paraId="4FFA90A4" w14:textId="77777777" w:rsidTr="001C2F6A">
        <w:trPr>
          <w:trHeight w:val="340"/>
        </w:trPr>
        <w:tc>
          <w:tcPr>
            <w:tcW w:w="3969" w:type="dxa"/>
            <w:vAlign w:val="center"/>
          </w:tcPr>
          <w:p w14:paraId="1424BA4C" w14:textId="77777777" w:rsidR="00DF7962" w:rsidRPr="00A8046D" w:rsidRDefault="00DF7962" w:rsidP="001C2F6A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600B9FF1" w14:textId="77777777" w:rsidR="00DF7962" w:rsidRPr="00A8046D" w:rsidRDefault="00DF7962" w:rsidP="001C2F6A">
            <w:pPr>
              <w:jc w:val="center"/>
              <w:rPr>
                <w:iCs/>
              </w:rPr>
            </w:pPr>
            <w:r w:rsidRPr="00A8046D">
              <w:rPr>
                <w:iCs/>
              </w:rPr>
              <w:t>1</w:t>
            </w:r>
            <w:r>
              <w:rPr>
                <w:iCs/>
              </w:rPr>
              <w:t>08</w:t>
            </w:r>
          </w:p>
        </w:tc>
        <w:tc>
          <w:tcPr>
            <w:tcW w:w="567" w:type="dxa"/>
            <w:vAlign w:val="center"/>
          </w:tcPr>
          <w:p w14:paraId="3903D271" w14:textId="77777777" w:rsidR="00DF7962" w:rsidRPr="00A8046D" w:rsidRDefault="00DF7962" w:rsidP="001C2F6A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62AD167C" w14:textId="77777777" w:rsidR="00DF7962" w:rsidRPr="00A8046D" w:rsidRDefault="00DF7962" w:rsidP="001C2F6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37" w:type="dxa"/>
            <w:vAlign w:val="center"/>
          </w:tcPr>
          <w:p w14:paraId="2544804B" w14:textId="77777777" w:rsidR="00DF7962" w:rsidRPr="00A8046D" w:rsidRDefault="00DF7962" w:rsidP="001C2F6A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313DF4FB" w14:textId="30EC21FE" w:rsidR="00594DA1" w:rsidRPr="00594DA1" w:rsidRDefault="00594DA1" w:rsidP="00594DA1"/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8D4A" w14:textId="77777777" w:rsidR="00E21845" w:rsidRDefault="00E21845" w:rsidP="005E3840">
      <w:r>
        <w:separator/>
      </w:r>
    </w:p>
  </w:endnote>
  <w:endnote w:type="continuationSeparator" w:id="0">
    <w:p w14:paraId="24864119" w14:textId="77777777" w:rsidR="00E21845" w:rsidRDefault="00E218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5FD6" w14:textId="77777777" w:rsidR="00E21845" w:rsidRDefault="00E21845" w:rsidP="005E3840">
      <w:r>
        <w:separator/>
      </w:r>
    </w:p>
  </w:footnote>
  <w:footnote w:type="continuationSeparator" w:id="0">
    <w:p w14:paraId="0AFB6FB8" w14:textId="77777777" w:rsidR="00E21845" w:rsidRDefault="00E218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6EB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DF7962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845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3</cp:revision>
  <cp:lastPrinted>2021-02-03T14:35:00Z</cp:lastPrinted>
  <dcterms:created xsi:type="dcterms:W3CDTF">2022-04-08T09:54:00Z</dcterms:created>
  <dcterms:modified xsi:type="dcterms:W3CDTF">2022-04-08T09:57:00Z</dcterms:modified>
</cp:coreProperties>
</file>