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999FC2" w:rsidR="00B21BA7" w:rsidRPr="000743F9" w:rsidRDefault="00B21BA7" w:rsidP="002C4024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C402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A31A86A" w:rsidR="00B21BA7" w:rsidRPr="000743F9" w:rsidRDefault="002C4024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C1E3A6" w:rsidR="00B21BA7" w:rsidRPr="000743F9" w:rsidRDefault="00A91AD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bookmarkStart w:id="11" w:name="_GoBack"/>
            <w:bookmarkEnd w:id="11"/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C4024" w:rsidRPr="00F31E81" w14:paraId="651CE805" w14:textId="77777777" w:rsidTr="002C4024">
        <w:trPr>
          <w:trHeight w:val="2173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DCB" w14:textId="5212BD7A" w:rsidR="002C4024" w:rsidRPr="005B5BCA" w:rsidRDefault="002C4024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1ED" w14:textId="11737DD7" w:rsidR="002C4024" w:rsidRPr="005B5BCA" w:rsidRDefault="002C4024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38005B" w:rsidRPr="00F31E81" w14:paraId="42C1BC39" w14:textId="77777777" w:rsidTr="0038005B">
        <w:trPr>
          <w:trHeight w:val="1479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C5C" w14:textId="572CBFDE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36A" w14:textId="46A43DBC" w:rsidR="0038005B" w:rsidRPr="00D901E9" w:rsidRDefault="0038005B" w:rsidP="005B5BCA">
            <w:pPr>
              <w:autoSpaceDE w:val="0"/>
              <w:autoSpaceDN w:val="0"/>
              <w:adjustRightInd w:val="0"/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2C4024" w:rsidRPr="00F31E81" w14:paraId="12211CE9" w14:textId="77777777" w:rsidTr="002C4024">
        <w:trPr>
          <w:trHeight w:val="13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F32ADFC" w:rsidR="002C4024" w:rsidRPr="00021C27" w:rsidRDefault="002C4024" w:rsidP="002C40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2C4024">
              <w:rPr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94307" w14:textId="77777777" w:rsidR="002C4024" w:rsidRPr="002C4024" w:rsidRDefault="002C4024" w:rsidP="002C4024">
            <w:pPr>
              <w:jc w:val="both"/>
              <w:rPr>
                <w:color w:val="000000"/>
              </w:rPr>
            </w:pPr>
            <w:r w:rsidRPr="002C4024">
              <w:rPr>
                <w:color w:val="000000"/>
              </w:rPr>
              <w:t>ИД-ПК-3.1</w:t>
            </w:r>
            <w:r w:rsidRPr="002C4024">
              <w:rPr>
                <w:color w:val="000000"/>
              </w:rPr>
              <w:tab/>
              <w:t>Применение аспектов общего и финансового менеджмента в страховой организации, теории и практики страхования;</w:t>
            </w:r>
          </w:p>
          <w:p w14:paraId="7C7986AC" w14:textId="24BD14EC" w:rsidR="002C4024" w:rsidRPr="00FD0F91" w:rsidRDefault="002C4024" w:rsidP="002C4024">
            <w:pPr>
              <w:pStyle w:val="af0"/>
              <w:ind w:left="0"/>
              <w:jc w:val="both"/>
              <w:rPr>
                <w:i/>
              </w:rPr>
            </w:pPr>
            <w:r w:rsidRPr="002C4024">
              <w:rPr>
                <w:color w:val="000000"/>
              </w:rPr>
              <w:t>применение количественных и качественных методов управления бизнес-процессами страховой организации.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F8F5" w14:textId="77777777" w:rsidR="00956FC9" w:rsidRDefault="00956FC9" w:rsidP="005E3840">
      <w:r>
        <w:separator/>
      </w:r>
    </w:p>
  </w:endnote>
  <w:endnote w:type="continuationSeparator" w:id="0">
    <w:p w14:paraId="3A1EA82E" w14:textId="77777777" w:rsidR="00956FC9" w:rsidRDefault="00956F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F922" w14:textId="77777777" w:rsidR="00956FC9" w:rsidRDefault="00956FC9" w:rsidP="005E3840">
      <w:r>
        <w:separator/>
      </w:r>
    </w:p>
  </w:footnote>
  <w:footnote w:type="continuationSeparator" w:id="0">
    <w:p w14:paraId="45C49DC9" w14:textId="77777777" w:rsidR="00956FC9" w:rsidRDefault="00956F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24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C9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1AD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3408-AF0F-46CF-B27E-5E96AAF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8</cp:revision>
  <cp:lastPrinted>2021-05-14T12:22:00Z</cp:lastPrinted>
  <dcterms:created xsi:type="dcterms:W3CDTF">2022-01-10T10:28:00Z</dcterms:created>
  <dcterms:modified xsi:type="dcterms:W3CDTF">2022-04-25T16:27:00Z</dcterms:modified>
</cp:coreProperties>
</file>