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20552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менеджмент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37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3E323A2F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715A5E74" w14:textId="16271950" w:rsidR="00A37377" w:rsidRPr="00946F61" w:rsidRDefault="00A37377" w:rsidP="00A37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3737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A37377" w:rsidRPr="00946F61" w:rsidRDefault="00A37377" w:rsidP="00A37377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59A42875" w:rsidR="00A37377" w:rsidRPr="00946F61" w:rsidRDefault="00C83DCF" w:rsidP="009356D5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современного менеджмента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55F6692E" w:rsidR="00827D37" w:rsidRPr="00946F61" w:rsidRDefault="00A3737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827D37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B31B55E" w14:textId="77777777" w:rsidR="00C83DCF" w:rsidRPr="005E1426" w:rsidRDefault="00C83DCF" w:rsidP="00C83DC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4D07A560" w14:textId="77777777" w:rsidR="00C83DCF" w:rsidRPr="005E1426" w:rsidRDefault="00C83DCF" w:rsidP="00C83D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</w:t>
      </w:r>
      <w:proofErr w:type="gramStart"/>
      <w:r w:rsidRPr="005E142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не</w:t>
      </w:r>
      <w:proofErr w:type="gramEnd"/>
      <w:r>
        <w:rPr>
          <w:sz w:val="24"/>
          <w:szCs w:val="24"/>
        </w:rPr>
        <w:t xml:space="preserve"> </w:t>
      </w:r>
      <w:r w:rsidRPr="005E1426">
        <w:rPr>
          <w:sz w:val="24"/>
          <w:szCs w:val="24"/>
        </w:rPr>
        <w:t xml:space="preserve">предусмотрена </w:t>
      </w:r>
    </w:p>
    <w:p w14:paraId="39601FA1" w14:textId="77777777" w:rsidR="00C83DCF" w:rsidRDefault="00C83DCF" w:rsidP="00C83DCF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83DCF" w14:paraId="6E8F320D" w14:textId="77777777" w:rsidTr="00734F14">
        <w:tc>
          <w:tcPr>
            <w:tcW w:w="2306" w:type="dxa"/>
          </w:tcPr>
          <w:p w14:paraId="37AA2F77" w14:textId="77777777" w:rsidR="00C83DCF" w:rsidRPr="00946F61" w:rsidRDefault="00C83DCF" w:rsidP="00734F1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16EBC91E" w14:textId="77777777" w:rsidR="00C83DCF" w:rsidRPr="00946F61" w:rsidRDefault="00C83DCF" w:rsidP="00734F1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77777777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«Финансовый менеджмент»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106714A" w14:textId="77777777" w:rsidR="00827D37" w:rsidRPr="00BB6C22" w:rsidRDefault="00827D37" w:rsidP="00827D37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2F350105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 xml:space="preserve">х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1F74EE3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3E28B51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05078124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0BF1E5F9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5A103528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3AD4261C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77C6CD32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дивидендной политики; </w:t>
      </w:r>
    </w:p>
    <w:p w14:paraId="20BAECE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>
        <w:rPr>
          <w:rFonts w:eastAsia="TimesNewRomanPSMT"/>
          <w:sz w:val="24"/>
          <w:szCs w:val="24"/>
        </w:rPr>
        <w:t>ей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E1E3500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 xml:space="preserve">их выбора на основе критериев социально-экономической эффективности с учетом рисков и возможных социально-экономических последствий </w:t>
      </w:r>
    </w:p>
    <w:p w14:paraId="27E422DC" w14:textId="77777777" w:rsidR="00827D37" w:rsidRPr="00BB6C22" w:rsidRDefault="00827D37" w:rsidP="00827D37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761A0DF0" w14:textId="77777777" w:rsidR="00827D37" w:rsidRPr="00195C40" w:rsidRDefault="00827D37" w:rsidP="00827D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0959CFB" w14:textId="235397A3" w:rsidR="00827D37" w:rsidRPr="00A37377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670"/>
      </w:tblGrid>
      <w:tr w:rsidR="00C83DCF" w:rsidRPr="002E16C0" w14:paraId="5A97C178" w14:textId="77777777" w:rsidTr="00C83DCF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5511C" w14:textId="77777777" w:rsidR="00C83DCF" w:rsidRPr="002E16C0" w:rsidRDefault="00C83DCF" w:rsidP="00734F1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259DCE" w14:textId="77777777" w:rsidR="00C83DCF" w:rsidRPr="002E16C0" w:rsidRDefault="00C83DCF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239A69" w14:textId="77777777" w:rsidR="00C83DCF" w:rsidRPr="002817D0" w:rsidRDefault="00C83DCF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83DCF" w:rsidRPr="00B46EE1" w14:paraId="5753C175" w14:textId="77777777" w:rsidTr="00C83DCF">
        <w:trPr>
          <w:trHeight w:val="180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6065E" w14:textId="77777777" w:rsidR="00C83DCF" w:rsidRDefault="00C83DCF" w:rsidP="00734F1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358EFB99" w14:textId="77777777" w:rsidR="00C83DCF" w:rsidRPr="00EF1E4B" w:rsidRDefault="00C83DCF" w:rsidP="00734F1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63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FF1" w14:textId="77777777" w:rsidR="00C83DCF" w:rsidRDefault="00C83DCF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4DA05B5" w14:textId="77777777" w:rsidR="00C83DCF" w:rsidRPr="00EF1E4B" w:rsidRDefault="00C83DCF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Решение задач развития организация бизнес-планов с учетом имеющегося материального и информационного обеспечения</w:t>
            </w:r>
          </w:p>
        </w:tc>
      </w:tr>
      <w:tr w:rsidR="00C83DCF" w:rsidRPr="00B46EE1" w14:paraId="65BFF804" w14:textId="77777777" w:rsidTr="00C83DCF">
        <w:trPr>
          <w:trHeight w:val="283"/>
        </w:trPr>
        <w:tc>
          <w:tcPr>
            <w:tcW w:w="3681" w:type="dxa"/>
            <w:tcBorders>
              <w:left w:val="single" w:sz="4" w:space="0" w:color="000000"/>
              <w:right w:val="single" w:sz="4" w:space="0" w:color="000000"/>
            </w:tcBorders>
          </w:tcPr>
          <w:p w14:paraId="43318BA2" w14:textId="77777777" w:rsidR="00C83DCF" w:rsidRPr="00C0606B" w:rsidRDefault="00C83DCF" w:rsidP="00734F14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0606B">
              <w:rPr>
                <w:iCs/>
                <w:sz w:val="22"/>
                <w:szCs w:val="22"/>
              </w:rPr>
              <w:t xml:space="preserve">ПК-2 </w:t>
            </w:r>
            <w:r w:rsidRPr="00C0606B">
              <w:rPr>
                <w:iCs/>
                <w:sz w:val="22"/>
                <w:szCs w:val="22"/>
              </w:rPr>
              <w:tab/>
            </w:r>
          </w:p>
          <w:p w14:paraId="5EC68F6E" w14:textId="77777777" w:rsidR="00C83DCF" w:rsidRPr="00C0606B" w:rsidRDefault="00C83DCF" w:rsidP="00734F14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05F01">
              <w:rPr>
                <w:iCs/>
                <w:sz w:val="22"/>
                <w:szCs w:val="22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570A" w14:textId="77777777" w:rsidR="00C83DCF" w:rsidRPr="00C0606B" w:rsidRDefault="00C83DCF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</w:p>
          <w:p w14:paraId="040CD994" w14:textId="77777777" w:rsidR="00C83DCF" w:rsidRPr="00C0606B" w:rsidRDefault="00C83DCF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5F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Выработка стратегии деятельности, направленной на обеспечение конкурентоспособности.</w:t>
            </w:r>
          </w:p>
        </w:tc>
      </w:tr>
    </w:tbl>
    <w:p w14:paraId="58ED01C2" w14:textId="77777777" w:rsidR="00A37377" w:rsidRPr="00E55739" w:rsidRDefault="00A3737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765A6799" w:rsidR="00827D37" w:rsidRPr="00575AF8" w:rsidRDefault="00A37377" w:rsidP="00F147C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4EAF6E38" w:rsidR="00827D37" w:rsidRPr="00575AF8" w:rsidRDefault="00A37377" w:rsidP="00F147C4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A37377" w14:paraId="0A3BF864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18BA9BB8" w14:textId="40DBD0B7" w:rsidR="00A37377" w:rsidRPr="00575AF8" w:rsidRDefault="00A37377" w:rsidP="00A37377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по  очно</w:t>
            </w:r>
            <w:proofErr w:type="gramEnd"/>
            <w:r>
              <w:rPr>
                <w:iCs/>
                <w:sz w:val="24"/>
                <w:szCs w:val="24"/>
              </w:rPr>
              <w:t>-заочной форме обучения</w:t>
            </w:r>
          </w:p>
        </w:tc>
        <w:tc>
          <w:tcPr>
            <w:tcW w:w="1020" w:type="dxa"/>
            <w:vAlign w:val="center"/>
          </w:tcPr>
          <w:p w14:paraId="49F4A13C" w14:textId="632F4C4C" w:rsidR="00A37377" w:rsidRPr="00575AF8" w:rsidRDefault="00A37377" w:rsidP="00A3737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8DA47E6" w14:textId="288EDE52" w:rsidR="00A37377" w:rsidRPr="00575AF8" w:rsidRDefault="00A37377" w:rsidP="00A37377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0518DE" w14:textId="0BF3BA0C" w:rsidR="00A37377" w:rsidRPr="00575AF8" w:rsidRDefault="00A37377" w:rsidP="00A3737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53980671" w14:textId="20351210" w:rsidR="00A37377" w:rsidRDefault="00A37377" w:rsidP="00A3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4205" w14:textId="77777777" w:rsidR="006A38D9" w:rsidRDefault="006A38D9" w:rsidP="005E3840">
      <w:r>
        <w:separator/>
      </w:r>
    </w:p>
  </w:endnote>
  <w:endnote w:type="continuationSeparator" w:id="0">
    <w:p w14:paraId="7BF6469B" w14:textId="77777777" w:rsidR="006A38D9" w:rsidRDefault="006A38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ABEC" w14:textId="77777777" w:rsidR="006A38D9" w:rsidRDefault="006A38D9" w:rsidP="005E3840">
      <w:r>
        <w:separator/>
      </w:r>
    </w:p>
  </w:footnote>
  <w:footnote w:type="continuationSeparator" w:id="0">
    <w:p w14:paraId="244682D8" w14:textId="77777777" w:rsidR="006A38D9" w:rsidRDefault="006A38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B8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5A0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C5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38D9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6D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651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25E"/>
    <w:rsid w:val="00A30442"/>
    <w:rsid w:val="00A30D4B"/>
    <w:rsid w:val="00A31010"/>
    <w:rsid w:val="00A32511"/>
    <w:rsid w:val="00A346B3"/>
    <w:rsid w:val="00A36AD7"/>
    <w:rsid w:val="00A373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DCF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B9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2022-02-02T10:34:00Z</dcterms:created>
  <dcterms:modified xsi:type="dcterms:W3CDTF">2022-02-21T18:16:00Z</dcterms:modified>
</cp:coreProperties>
</file>