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E38D33" w:rsidR="00E05948" w:rsidRPr="00C258B0" w:rsidRDefault="00D6460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0D791D5" w:rsidR="00D1678A" w:rsidRPr="000743F9" w:rsidRDefault="00FB472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590A5011" w14:textId="030C1C05" w:rsidR="00D1678A" w:rsidRPr="000743F9" w:rsidRDefault="00FB4723" w:rsidP="00B51943">
            <w:pPr>
              <w:rPr>
                <w:sz w:val="24"/>
                <w:szCs w:val="24"/>
              </w:rPr>
            </w:pPr>
            <w:r w:rsidRPr="00FB4723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CE3378B" w:rsidR="00D1678A" w:rsidRPr="000743F9" w:rsidRDefault="00FB472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446CB3D" w:rsidR="00D1678A" w:rsidRPr="00BF3D19" w:rsidRDefault="00BF3D19" w:rsidP="006470FB">
            <w:pPr>
              <w:rPr>
                <w:sz w:val="24"/>
                <w:szCs w:val="24"/>
              </w:rPr>
            </w:pPr>
            <w:r w:rsidRPr="00BF3D19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AEFC43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03B5ACF3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</w:t>
      </w:r>
      <w:r w:rsidR="00D6460B">
        <w:rPr>
          <w:sz w:val="24"/>
          <w:szCs w:val="24"/>
        </w:rPr>
        <w:t>Маркетинг</w:t>
      </w:r>
      <w:r w:rsidRPr="008B4815">
        <w:rPr>
          <w:sz w:val="24"/>
          <w:szCs w:val="24"/>
        </w:rPr>
        <w:t xml:space="preserve">» изучается в </w:t>
      </w:r>
      <w:r w:rsidR="00FB4723">
        <w:rPr>
          <w:sz w:val="24"/>
          <w:szCs w:val="24"/>
        </w:rPr>
        <w:t>третьем</w:t>
      </w:r>
      <w:r w:rsidRPr="008B4815">
        <w:rPr>
          <w:sz w:val="24"/>
          <w:szCs w:val="24"/>
        </w:rPr>
        <w:t xml:space="preserve"> семестр</w:t>
      </w:r>
      <w:r w:rsidR="00D6460B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29C74F6B" w14:textId="64B686F6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</w:t>
      </w:r>
      <w:r w:rsidR="00FB4723">
        <w:rPr>
          <w:sz w:val="24"/>
          <w:szCs w:val="24"/>
        </w:rPr>
        <w:t>не предусмотрена</w:t>
      </w:r>
      <w:r w:rsidRPr="008B4815">
        <w:rPr>
          <w:sz w:val="24"/>
          <w:szCs w:val="24"/>
        </w:rPr>
        <w:t xml:space="preserve">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554FAB1E" w:rsidR="008B4815" w:rsidRPr="008B4815" w:rsidRDefault="008B4815" w:rsidP="008B4815">
      <w:pPr>
        <w:ind w:firstLine="709"/>
        <w:rPr>
          <w:sz w:val="24"/>
          <w:szCs w:val="24"/>
        </w:rPr>
      </w:pPr>
      <w:r w:rsidRPr="008B4815">
        <w:rPr>
          <w:sz w:val="24"/>
          <w:szCs w:val="24"/>
        </w:rPr>
        <w:t xml:space="preserve">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102290C8" w14:textId="7A118B92" w:rsidR="00D6460B" w:rsidRPr="00934521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«Маркетинг» относится к части программы</w:t>
      </w:r>
      <w:r w:rsidR="00FB4723">
        <w:rPr>
          <w:sz w:val="24"/>
          <w:szCs w:val="24"/>
        </w:rPr>
        <w:t>, формируемой участниками образовательных отношений</w:t>
      </w:r>
      <w:r w:rsidRPr="00934521">
        <w:rPr>
          <w:sz w:val="24"/>
          <w:szCs w:val="24"/>
        </w:rPr>
        <w:t>.</w:t>
      </w:r>
    </w:p>
    <w:p w14:paraId="19190E7E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14DB656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>
        <w:rPr>
          <w:sz w:val="24"/>
          <w:szCs w:val="24"/>
        </w:rPr>
        <w:t>;</w:t>
      </w:r>
    </w:p>
    <w:p w14:paraId="4D58F4C8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Мировая экономика и международные экономические отношения</w:t>
      </w:r>
      <w:r>
        <w:rPr>
          <w:sz w:val="24"/>
          <w:szCs w:val="24"/>
        </w:rPr>
        <w:t>;</w:t>
      </w:r>
    </w:p>
    <w:p w14:paraId="68B37A17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Институциональная экономика</w:t>
      </w:r>
      <w:r>
        <w:rPr>
          <w:sz w:val="24"/>
          <w:szCs w:val="24"/>
        </w:rPr>
        <w:t>;</w:t>
      </w:r>
    </w:p>
    <w:p w14:paraId="485FB19A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.</w:t>
      </w:r>
    </w:p>
    <w:p w14:paraId="1A2D3458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533DCDD0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«Маркетинг»,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50D8719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Стратегический менеджмент;</w:t>
      </w:r>
    </w:p>
    <w:p w14:paraId="73047816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Бизнес-планирование;</w:t>
      </w:r>
    </w:p>
    <w:p w14:paraId="0D7FD211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Планирование на предприятии;</w:t>
      </w:r>
    </w:p>
    <w:p w14:paraId="7BAA8334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Управление проектами</w:t>
      </w:r>
      <w:r>
        <w:rPr>
          <w:sz w:val="24"/>
          <w:szCs w:val="24"/>
        </w:rPr>
        <w:t>.</w:t>
      </w:r>
    </w:p>
    <w:p w14:paraId="57786876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414C5966" w14:textId="77777777" w:rsidR="00D6460B" w:rsidRDefault="00D6460B" w:rsidP="00D6460B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63EAC6FE" w14:textId="3B7B8EA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3F8CD454" w14:textId="77777777" w:rsidR="004D14C9" w:rsidRPr="00D54218" w:rsidRDefault="004D14C9" w:rsidP="004D14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Целями изучения дисциплины «Маркетинг» являются:</w:t>
      </w:r>
    </w:p>
    <w:p w14:paraId="18BA7661" w14:textId="77777777" w:rsidR="004D14C9" w:rsidRPr="00D54218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принципов и методов маркетингового управления компанией;</w:t>
      </w:r>
    </w:p>
    <w:p w14:paraId="445C353D" w14:textId="77777777" w:rsidR="004D14C9" w:rsidRPr="00557873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 xml:space="preserve">маркетингового </w:t>
      </w:r>
      <w:r w:rsidRPr="009103B9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sz w:val="24"/>
          <w:szCs w:val="24"/>
        </w:rPr>
        <w:t xml:space="preserve">, </w:t>
      </w:r>
      <w:r w:rsidRPr="009103B9">
        <w:rPr>
          <w:sz w:val="24"/>
          <w:szCs w:val="24"/>
        </w:rPr>
        <w:t>выстраивания взаимосвязей маркетинга с другими функциональными подразделениями</w:t>
      </w:r>
      <w:r>
        <w:rPr>
          <w:sz w:val="24"/>
          <w:szCs w:val="24"/>
        </w:rPr>
        <w:t xml:space="preserve"> компании с акцентом на решение общекорпоративных задач роста и управления</w:t>
      </w:r>
      <w:r w:rsidRPr="009103B9">
        <w:rPr>
          <w:sz w:val="24"/>
          <w:szCs w:val="24"/>
        </w:rPr>
        <w:t>;</w:t>
      </w:r>
    </w:p>
    <w:p w14:paraId="20734260" w14:textId="77777777" w:rsidR="004D14C9" w:rsidRPr="00195C40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7D5C3C5" w14:textId="77777777" w:rsidR="00D002A2" w:rsidRDefault="00D002A2" w:rsidP="00D002A2">
      <w:pPr>
        <w:contextualSpacing/>
        <w:jc w:val="both"/>
        <w:rPr>
          <w:color w:val="333333"/>
          <w:sz w:val="24"/>
          <w:szCs w:val="24"/>
        </w:rPr>
      </w:pPr>
    </w:p>
    <w:p w14:paraId="0A739A2D" w14:textId="7DF980F9" w:rsidR="008B4815" w:rsidRPr="00FB4723" w:rsidRDefault="004D14C9" w:rsidP="00D002A2">
      <w:pPr>
        <w:contextualSpacing/>
        <w:jc w:val="both"/>
        <w:rPr>
          <w:rFonts w:eastAsia="Times New Roman"/>
          <w:sz w:val="24"/>
          <w:szCs w:val="24"/>
        </w:rPr>
      </w:pPr>
      <w:r w:rsidRPr="00FB4723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B472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="00CC62BB" w:rsidRPr="00FB4723">
        <w:rPr>
          <w:rFonts w:eastAsia="Times New Roman"/>
          <w:sz w:val="24"/>
          <w:szCs w:val="24"/>
        </w:rPr>
        <w:t>.</w:t>
      </w:r>
    </w:p>
    <w:p w14:paraId="6D0BEFC0" w14:textId="77777777" w:rsidR="00D002A2" w:rsidRPr="008B4815" w:rsidRDefault="00D002A2" w:rsidP="004D14C9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66391253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B4723" w:rsidRPr="00F31E81" w14:paraId="03DC9224" w14:textId="77777777" w:rsidTr="00CD7E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6D3681" w14:textId="77777777" w:rsidR="00FB4723" w:rsidRPr="002E16C0" w:rsidRDefault="00FB4723" w:rsidP="00CD7E6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D09E19" w14:textId="77777777" w:rsidR="00FB4723" w:rsidRPr="002E16C0" w:rsidRDefault="00FB4723" w:rsidP="00CD7E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B4DF781" w14:textId="77777777" w:rsidR="00FB4723" w:rsidRPr="002E16C0" w:rsidRDefault="00FB4723" w:rsidP="00CD7E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1CE235" w14:textId="77777777" w:rsidR="00FB4723" w:rsidRDefault="00FB4723" w:rsidP="00CD7E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41EFD00" w14:textId="77777777" w:rsidR="00FB4723" w:rsidRPr="002E16C0" w:rsidRDefault="00FB4723" w:rsidP="00CD7E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FB4723" w:rsidRPr="00F31E81" w14:paraId="4D92CC56" w14:textId="77777777" w:rsidTr="00CD7E6C">
        <w:trPr>
          <w:trHeight w:val="17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F17D7" w14:textId="77777777" w:rsidR="00FB4723" w:rsidRPr="00A41656" w:rsidRDefault="00FB4723" w:rsidP="00CD7E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</w:t>
            </w:r>
          </w:p>
          <w:p w14:paraId="6CA265C0" w14:textId="77777777" w:rsidR="00FB4723" w:rsidRDefault="00FB4723" w:rsidP="00CD7E6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2D265E01" w14:textId="77777777" w:rsidR="00FB4723" w:rsidRPr="00A41656" w:rsidRDefault="00FB4723" w:rsidP="00CD7E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10B87" w14:textId="77777777" w:rsidR="00FB4723" w:rsidRPr="00A41656" w:rsidRDefault="00FB4723" w:rsidP="00CD7E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УК-10.1</w:t>
            </w:r>
          </w:p>
          <w:p w14:paraId="4154189A" w14:textId="77777777" w:rsidR="00FB4723" w:rsidRDefault="00FB4723" w:rsidP="00CD7E6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5240AEA0" w14:textId="77777777" w:rsidR="00FB4723" w:rsidRPr="00A41656" w:rsidRDefault="00FB4723" w:rsidP="00CD7E6C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8126F" w14:textId="77777777" w:rsidR="00FB4723" w:rsidRPr="00A41656" w:rsidRDefault="00FB4723" w:rsidP="00FB472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Выдел</w:t>
            </w:r>
            <w:r>
              <w:rPr>
                <w:rFonts w:cstheme="minorBidi"/>
              </w:rPr>
              <w:t>яет</w:t>
            </w:r>
            <w:r w:rsidRPr="00C1554F">
              <w:rPr>
                <w:rFonts w:cstheme="minorBidi"/>
              </w:rPr>
              <w:t xml:space="preserve"> закономерност</w:t>
            </w:r>
            <w:r>
              <w:rPr>
                <w:rFonts w:cstheme="minorBidi"/>
              </w:rPr>
              <w:t>и</w:t>
            </w:r>
            <w:r w:rsidRPr="00C1554F">
              <w:rPr>
                <w:rFonts w:cstheme="minorBidi"/>
              </w:rPr>
              <w:t xml:space="preserve"> сбора, обработки и анализа данных, необходимых для решения управленческих задач</w:t>
            </w:r>
            <w:r>
              <w:rPr>
                <w:rFonts w:cstheme="minorBidi"/>
              </w:rPr>
              <w:t xml:space="preserve"> на основе использования</w:t>
            </w:r>
            <w:r>
              <w:t xml:space="preserve"> </w:t>
            </w:r>
            <w:r w:rsidRPr="00C1554F">
              <w:rPr>
                <w:rFonts w:cstheme="minorBidi"/>
              </w:rPr>
              <w:t>принципов и методов маркетингового управления</w:t>
            </w:r>
            <w:r w:rsidRPr="00A41656">
              <w:rPr>
                <w:rFonts w:cstheme="minorBidi"/>
              </w:rPr>
              <w:t>.</w:t>
            </w:r>
          </w:p>
          <w:p w14:paraId="1767EBCB" w14:textId="77777777" w:rsidR="00FB4723" w:rsidRDefault="00FB4723" w:rsidP="00FB472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Формулир</w:t>
            </w:r>
            <w:r>
              <w:rPr>
                <w:rFonts w:cstheme="minorBidi"/>
              </w:rPr>
              <w:t>ует</w:t>
            </w:r>
            <w:r w:rsidRPr="00C1554F">
              <w:rPr>
                <w:rFonts w:cstheme="minorBidi"/>
              </w:rPr>
              <w:t xml:space="preserve"> проблем</w:t>
            </w:r>
            <w:r>
              <w:rPr>
                <w:rFonts w:cstheme="minorBidi"/>
              </w:rPr>
              <w:t>ы</w:t>
            </w:r>
            <w:r w:rsidRPr="00C1554F">
              <w:rPr>
                <w:rFonts w:cstheme="minorBidi"/>
              </w:rPr>
              <w:t>, возникающих в процессе сбора и анализа данных, необходимых для решения поставленных управленческих задач</w:t>
            </w:r>
            <w:r w:rsidRPr="00A41656">
              <w:rPr>
                <w:rFonts w:cstheme="minorBidi"/>
              </w:rPr>
              <w:t>.</w:t>
            </w:r>
          </w:p>
          <w:p w14:paraId="08CD7875" w14:textId="77777777" w:rsidR="00FB4723" w:rsidRPr="00BE2F59" w:rsidRDefault="00FB4723" w:rsidP="00FB472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Формулир</w:t>
            </w:r>
            <w:r>
              <w:rPr>
                <w:rFonts w:cstheme="minorBidi"/>
              </w:rPr>
              <w:t xml:space="preserve">ует </w:t>
            </w:r>
            <w:r w:rsidRPr="00C1554F">
              <w:rPr>
                <w:rFonts w:cstheme="minorBidi"/>
              </w:rPr>
              <w:t>профессиональны</w:t>
            </w:r>
            <w:r>
              <w:rPr>
                <w:rFonts w:cstheme="minorBidi"/>
              </w:rPr>
              <w:t>е</w:t>
            </w:r>
            <w:r w:rsidRPr="00C1554F">
              <w:rPr>
                <w:rFonts w:cstheme="minorBidi"/>
              </w:rPr>
              <w:t xml:space="preserve"> задач</w:t>
            </w:r>
            <w:r>
              <w:rPr>
                <w:rFonts w:cstheme="minorBidi"/>
              </w:rPr>
              <w:t>и</w:t>
            </w:r>
            <w:r w:rsidRPr="00C1554F">
              <w:rPr>
                <w:rFonts w:cstheme="minorBidi"/>
              </w:rPr>
              <w:t>, требующи</w:t>
            </w:r>
            <w:r>
              <w:rPr>
                <w:rFonts w:cstheme="minorBidi"/>
              </w:rPr>
              <w:t>е</w:t>
            </w:r>
            <w:r w:rsidRPr="00C1554F">
              <w:rPr>
                <w:rFonts w:cstheme="minorBidi"/>
              </w:rPr>
              <w:t xml:space="preserve"> использования современных информационных технологий и программных средств, включая управление </w:t>
            </w:r>
            <w:r>
              <w:rPr>
                <w:color w:val="000000"/>
              </w:rPr>
              <w:t>организацией на стадии планирования закупок консультаций с поставщиками и подрядчиками</w:t>
            </w:r>
            <w:r w:rsidRPr="00C1554F">
              <w:rPr>
                <w:rFonts w:cstheme="minorBidi"/>
              </w:rPr>
              <w:t>.</w:t>
            </w:r>
          </w:p>
        </w:tc>
      </w:tr>
      <w:tr w:rsidR="00FB4723" w:rsidRPr="00F31E81" w14:paraId="4EA71FEA" w14:textId="77777777" w:rsidTr="00CD7E6C">
        <w:trPr>
          <w:trHeight w:val="256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5E30D" w14:textId="77777777" w:rsidR="00FB4723" w:rsidRPr="00A41656" w:rsidRDefault="00FB4723" w:rsidP="00CD7E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43D41B1A" w14:textId="77777777" w:rsidR="00FB4723" w:rsidRDefault="00FB4723" w:rsidP="00CD7E6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14:paraId="3B2082D2" w14:textId="77777777" w:rsidR="00FB4723" w:rsidRPr="00A41656" w:rsidRDefault="00FB4723" w:rsidP="00CD7E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BFA" w14:textId="77777777" w:rsidR="00FB4723" w:rsidRPr="00A41656" w:rsidRDefault="00FB4723" w:rsidP="00CD7E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78D1DFEA" w14:textId="77777777" w:rsidR="00FB4723" w:rsidRPr="00BE2F59" w:rsidRDefault="00FB4723" w:rsidP="00CD7E6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1C01" w14:textId="77777777" w:rsidR="00FB4723" w:rsidRPr="00A41656" w:rsidRDefault="00FB4723" w:rsidP="00CD7E6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B4723" w:rsidRPr="00F31E81" w14:paraId="3EB19E61" w14:textId="77777777" w:rsidTr="00CD7E6C">
        <w:trPr>
          <w:trHeight w:val="125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02DC5" w14:textId="77777777" w:rsidR="00FB4723" w:rsidRDefault="00FB4723" w:rsidP="00CD7E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8CFA2" w14:textId="77777777" w:rsidR="00FB4723" w:rsidRPr="00A41656" w:rsidRDefault="00FB4723" w:rsidP="00CD7E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4.2</w:t>
            </w:r>
          </w:p>
          <w:p w14:paraId="3BF25770" w14:textId="77777777" w:rsidR="00FB4723" w:rsidRPr="00BE2F59" w:rsidRDefault="00FB4723" w:rsidP="00CD7E6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плана закупок и осуществление подготовки изменений для внесения в план закупок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13881" w14:textId="77777777" w:rsidR="00FB4723" w:rsidRPr="00A41656" w:rsidRDefault="00FB4723" w:rsidP="00CD7E6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680DD22" w14:textId="08B0392C" w:rsidR="00D6460B" w:rsidRDefault="00D6460B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  <w:bookmarkStart w:id="11" w:name="_GoBack"/>
      <w:bookmarkEnd w:id="11"/>
    </w:p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29652609" w:rsidR="008B4815" w:rsidRPr="00D6460B" w:rsidRDefault="008B4815" w:rsidP="008B4815">
            <w:r w:rsidRPr="00D6460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08DCC8BA" w14:textId="6F0E75AA" w:rsidR="008B4815" w:rsidRPr="008B4815" w:rsidRDefault="00FB4723" w:rsidP="008B481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r w:rsidRPr="008B481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94EF32D" w14:textId="297CC4F3" w:rsidR="008B4815" w:rsidRPr="008B4815" w:rsidRDefault="00FB4723" w:rsidP="008B4815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24630" w14:textId="77777777" w:rsidR="00A7573A" w:rsidRDefault="00A7573A" w:rsidP="005E3840">
      <w:r>
        <w:separator/>
      </w:r>
    </w:p>
  </w:endnote>
  <w:endnote w:type="continuationSeparator" w:id="0">
    <w:p w14:paraId="15950E84" w14:textId="77777777" w:rsidR="00A7573A" w:rsidRDefault="00A757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2C3E" w14:textId="77777777" w:rsidR="00A7573A" w:rsidRDefault="00A7573A" w:rsidP="005E3840">
      <w:r>
        <w:separator/>
      </w:r>
    </w:p>
  </w:footnote>
  <w:footnote w:type="continuationSeparator" w:id="0">
    <w:p w14:paraId="33C0B560" w14:textId="77777777" w:rsidR="00A7573A" w:rsidRDefault="00A757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524D78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2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C9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D1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06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73A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270D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2BB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02A2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60B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723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8833-5CE7-4E68-B14C-88F34DCD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Павел</cp:lastModifiedBy>
  <cp:revision>22</cp:revision>
  <cp:lastPrinted>2021-05-14T12:22:00Z</cp:lastPrinted>
  <dcterms:created xsi:type="dcterms:W3CDTF">2021-03-30T07:12:00Z</dcterms:created>
  <dcterms:modified xsi:type="dcterms:W3CDTF">2022-05-20T07:02:00Z</dcterms:modified>
</cp:coreProperties>
</file>