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753" w:rsidRPr="00C77753" w:rsidRDefault="00C77753" w:rsidP="00C77753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C77753">
        <w:rPr>
          <w:rFonts w:eastAsia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C77753" w:rsidRDefault="00C77753" w:rsidP="00C77753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АУТСОРСИНГ И АУТСТАФФИНГ</w:t>
      </w:r>
    </w:p>
    <w:p w:rsidR="00C77753" w:rsidRPr="00C77753" w:rsidRDefault="00C77753" w:rsidP="00C77753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bookmarkStart w:id="0" w:name="_GoBack"/>
      <w:bookmarkEnd w:id="0"/>
    </w:p>
    <w:p w:rsidR="00AF0031" w:rsidRPr="00FE26D5" w:rsidRDefault="00AF0031" w:rsidP="00AF0031">
      <w:pPr>
        <w:tabs>
          <w:tab w:val="right" w:leader="underscore" w:pos="8505"/>
        </w:tabs>
        <w:rPr>
          <w:rFonts w:cs="Times New Roman"/>
          <w:b/>
          <w:bCs/>
          <w:sz w:val="28"/>
          <w:szCs w:val="28"/>
        </w:rPr>
      </w:pPr>
      <w:r w:rsidRPr="00FE26D5">
        <w:rPr>
          <w:rFonts w:eastAsia="Times New Roman" w:cs="Times New Roman"/>
          <w:sz w:val="28"/>
          <w:szCs w:val="28"/>
        </w:rPr>
        <w:t xml:space="preserve">Направление подготовки: </w:t>
      </w:r>
      <w:proofErr w:type="gramStart"/>
      <w:r w:rsidRPr="00FE26D5">
        <w:rPr>
          <w:rFonts w:cs="Times New Roman"/>
          <w:b/>
          <w:sz w:val="28"/>
          <w:szCs w:val="28"/>
        </w:rPr>
        <w:t>38.03.04  «</w:t>
      </w:r>
      <w:proofErr w:type="gramEnd"/>
      <w:r w:rsidRPr="00FE26D5">
        <w:rPr>
          <w:rFonts w:cs="Times New Roman"/>
          <w:b/>
          <w:sz w:val="28"/>
          <w:szCs w:val="28"/>
        </w:rPr>
        <w:t>Государственное и муниципальное управление»</w:t>
      </w:r>
    </w:p>
    <w:p w:rsidR="00AF0031" w:rsidRPr="00FE26D5" w:rsidRDefault="00AF0031" w:rsidP="00AF0031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FE26D5">
        <w:rPr>
          <w:rFonts w:eastAsia="Times New Roman" w:cs="Times New Roman"/>
          <w:sz w:val="28"/>
          <w:szCs w:val="28"/>
        </w:rPr>
        <w:t xml:space="preserve"> Профили подготовки: </w:t>
      </w:r>
      <w:r w:rsidRPr="00FE26D5">
        <w:rPr>
          <w:rFonts w:cs="Times New Roman"/>
          <w:b/>
          <w:bCs/>
          <w:sz w:val="28"/>
          <w:szCs w:val="28"/>
        </w:rPr>
        <w:t>Государственное управление инновациями, инновационными процессами и проектами</w:t>
      </w:r>
      <w:r w:rsidRPr="00FE26D5">
        <w:rPr>
          <w:rFonts w:eastAsia="Times New Roman" w:cs="Times New Roman"/>
          <w:b/>
          <w:sz w:val="28"/>
          <w:szCs w:val="28"/>
        </w:rPr>
        <w:t xml:space="preserve"> </w:t>
      </w:r>
    </w:p>
    <w:p w:rsidR="00AF0031" w:rsidRPr="00FE26D5" w:rsidRDefault="00AF0031" w:rsidP="00AF0031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FE26D5">
        <w:rPr>
          <w:rFonts w:eastAsia="Times New Roman" w:cs="Times New Roman"/>
          <w:b/>
          <w:sz w:val="28"/>
          <w:szCs w:val="28"/>
        </w:rPr>
        <w:t>1. Цели освоения дисциплины:</w:t>
      </w:r>
    </w:p>
    <w:p w:rsidR="00AF0031" w:rsidRPr="00FE26D5" w:rsidRDefault="00AF0031" w:rsidP="00AF0031">
      <w:pPr>
        <w:widowControl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FE26D5">
        <w:rPr>
          <w:rFonts w:eastAsia="Times New Roman" w:cs="Times New Roman"/>
          <w:sz w:val="28"/>
          <w:szCs w:val="28"/>
          <w:lang w:eastAsia="ru-RU"/>
        </w:rPr>
        <w:t>— сформировать и развить перспективное мышление, творческие способности, мотивировать научный и новаторский подход к современному аутсорсингу и аутстаффингу;</w:t>
      </w:r>
    </w:p>
    <w:p w:rsidR="00AF0031" w:rsidRPr="00FE26D5" w:rsidRDefault="00AF0031" w:rsidP="00AF0031">
      <w:pPr>
        <w:widowControl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FE26D5">
        <w:rPr>
          <w:rFonts w:eastAsia="Times New Roman" w:cs="Times New Roman"/>
          <w:sz w:val="28"/>
          <w:szCs w:val="28"/>
          <w:lang w:eastAsia="ru-RU"/>
        </w:rPr>
        <w:t>— ознакомиться с основными методами организации аутсорсинга и аутстаффинга и обучиться применению их в дальнейшем на практике.</w:t>
      </w:r>
    </w:p>
    <w:p w:rsidR="00AF0031" w:rsidRPr="00FE26D5" w:rsidRDefault="00AF0031" w:rsidP="00AF0031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AF0031" w:rsidRPr="00FE26D5" w:rsidRDefault="00AF0031" w:rsidP="00AF0031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FE26D5">
        <w:rPr>
          <w:rFonts w:eastAsia="Times New Roman" w:cs="Times New Roman"/>
          <w:b/>
          <w:sz w:val="28"/>
          <w:szCs w:val="28"/>
        </w:rPr>
        <w:t xml:space="preserve"> 2. Компетенции, формируемые в результате освоения дисциплины: </w:t>
      </w:r>
    </w:p>
    <w:p w:rsidR="00AF0031" w:rsidRPr="00FE26D5" w:rsidRDefault="00AF0031" w:rsidP="00AF0031">
      <w:pPr>
        <w:spacing w:after="0" w:line="240" w:lineRule="auto"/>
        <w:rPr>
          <w:rFonts w:cs="Times New Roman"/>
          <w:sz w:val="28"/>
          <w:szCs w:val="28"/>
        </w:rPr>
      </w:pPr>
      <w:r w:rsidRPr="00FE26D5">
        <w:rPr>
          <w:rFonts w:cs="Times New Roman"/>
          <w:sz w:val="28"/>
          <w:szCs w:val="28"/>
        </w:rPr>
        <w:t>ПК-17 —  владением методами самоорганизации рабочего времени, рационального применения ресурсов и эффективного взаимодействия с другими исполнителями</w:t>
      </w:r>
    </w:p>
    <w:p w:rsidR="00AF0031" w:rsidRPr="00FE26D5" w:rsidRDefault="00AF0031" w:rsidP="00AF0031">
      <w:pPr>
        <w:spacing w:after="0" w:line="240" w:lineRule="auto"/>
        <w:rPr>
          <w:rFonts w:cs="Times New Roman"/>
          <w:sz w:val="28"/>
          <w:szCs w:val="28"/>
        </w:rPr>
      </w:pPr>
      <w:r w:rsidRPr="00FE26D5">
        <w:rPr>
          <w:rFonts w:cs="Times New Roman"/>
          <w:sz w:val="28"/>
          <w:szCs w:val="28"/>
        </w:rPr>
        <w:t>ПК-19 — способностью эффективно участвовать в групповой работе на основе знания процессов групповой динамики и принципов формирования команды</w:t>
      </w:r>
    </w:p>
    <w:p w:rsidR="00AF0031" w:rsidRPr="00FE26D5" w:rsidRDefault="00AF0031" w:rsidP="00AF0031">
      <w:pPr>
        <w:spacing w:after="0" w:line="240" w:lineRule="auto"/>
        <w:rPr>
          <w:rFonts w:cs="Times New Roman"/>
          <w:sz w:val="28"/>
          <w:szCs w:val="28"/>
        </w:rPr>
      </w:pPr>
    </w:p>
    <w:p w:rsidR="00AF0031" w:rsidRPr="00FE26D5" w:rsidRDefault="00AF0031" w:rsidP="00AF0031">
      <w:pPr>
        <w:spacing w:after="0" w:line="240" w:lineRule="auto"/>
        <w:rPr>
          <w:rFonts w:cs="Times New Roman"/>
          <w:sz w:val="28"/>
          <w:szCs w:val="28"/>
        </w:rPr>
      </w:pPr>
    </w:p>
    <w:p w:rsidR="00AF0031" w:rsidRPr="00FE26D5" w:rsidRDefault="00AF0031" w:rsidP="00AF0031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FE26D5">
        <w:rPr>
          <w:rFonts w:eastAsia="Times New Roman" w:cs="Times New Roman"/>
          <w:b/>
          <w:sz w:val="28"/>
          <w:szCs w:val="28"/>
        </w:rPr>
        <w:t>3. Содержание дисциплины</w:t>
      </w:r>
    </w:p>
    <w:p w:rsidR="00AF0031" w:rsidRPr="00FE26D5" w:rsidRDefault="00AF0031" w:rsidP="00AF0031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AF0031" w:rsidRPr="00FE26D5" w:rsidRDefault="00AF0031" w:rsidP="00AF0031">
      <w:pPr>
        <w:spacing w:after="0" w:line="240" w:lineRule="auto"/>
        <w:ind w:hanging="4395"/>
        <w:rPr>
          <w:rFonts w:eastAsia="Times New Roman" w:cs="Times New Roman"/>
          <w:b/>
          <w:sz w:val="28"/>
          <w:szCs w:val="28"/>
        </w:rPr>
      </w:pPr>
      <w:r w:rsidRPr="00FE26D5">
        <w:rPr>
          <w:rFonts w:eastAsia="Times New Roman" w:cs="Times New Roman"/>
          <w:b/>
          <w:sz w:val="28"/>
          <w:szCs w:val="28"/>
        </w:rPr>
        <w:t xml:space="preserve">3. Содержание </w:t>
      </w:r>
      <w:proofErr w:type="spellStart"/>
      <w:r w:rsidRPr="00FE26D5">
        <w:rPr>
          <w:rFonts w:eastAsia="Times New Roman" w:cs="Times New Roman"/>
          <w:b/>
          <w:sz w:val="28"/>
          <w:szCs w:val="28"/>
        </w:rPr>
        <w:t>уче</w:t>
      </w:r>
      <w:proofErr w:type="spellEnd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AF0031" w:rsidRPr="00FE26D5" w:rsidTr="00DD1BCD">
        <w:tc>
          <w:tcPr>
            <w:tcW w:w="675" w:type="dxa"/>
          </w:tcPr>
          <w:p w:rsidR="00AF0031" w:rsidRPr="00FE26D5" w:rsidRDefault="00AF0031" w:rsidP="00DD1BCD">
            <w:pPr>
              <w:rPr>
                <w:sz w:val="28"/>
                <w:szCs w:val="28"/>
              </w:rPr>
            </w:pPr>
            <w:r w:rsidRPr="00FE26D5">
              <w:rPr>
                <w:sz w:val="28"/>
                <w:szCs w:val="28"/>
              </w:rPr>
              <w:t>№ п</w:t>
            </w:r>
            <w:r w:rsidRPr="00FE26D5">
              <w:rPr>
                <w:sz w:val="28"/>
                <w:szCs w:val="28"/>
                <w:lang w:val="en-US"/>
              </w:rPr>
              <w:t>/</w:t>
            </w:r>
            <w:r w:rsidRPr="00FE26D5">
              <w:rPr>
                <w:sz w:val="28"/>
                <w:szCs w:val="28"/>
              </w:rPr>
              <w:t>п</w:t>
            </w:r>
          </w:p>
        </w:tc>
        <w:tc>
          <w:tcPr>
            <w:tcW w:w="8896" w:type="dxa"/>
          </w:tcPr>
          <w:p w:rsidR="00AF0031" w:rsidRPr="00FE26D5" w:rsidRDefault="00AF0031" w:rsidP="00DD1BCD">
            <w:pPr>
              <w:jc w:val="center"/>
              <w:rPr>
                <w:sz w:val="28"/>
                <w:szCs w:val="28"/>
              </w:rPr>
            </w:pPr>
            <w:r w:rsidRPr="00FE26D5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AF0031" w:rsidRPr="00FE26D5" w:rsidTr="00DD1BCD">
        <w:tc>
          <w:tcPr>
            <w:tcW w:w="675" w:type="dxa"/>
          </w:tcPr>
          <w:p w:rsidR="00AF0031" w:rsidRPr="00FE26D5" w:rsidRDefault="00AF0031" w:rsidP="00DD1BCD">
            <w:pPr>
              <w:jc w:val="center"/>
              <w:rPr>
                <w:sz w:val="28"/>
                <w:szCs w:val="28"/>
              </w:rPr>
            </w:pPr>
            <w:r w:rsidRPr="00FE26D5">
              <w:rPr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AF0031" w:rsidRPr="00FE26D5" w:rsidRDefault="00AF0031" w:rsidP="00DD1BCD">
            <w:pPr>
              <w:rPr>
                <w:sz w:val="28"/>
                <w:szCs w:val="28"/>
              </w:rPr>
            </w:pPr>
            <w:r w:rsidRPr="00FE26D5">
              <w:rPr>
                <w:sz w:val="28"/>
                <w:szCs w:val="28"/>
              </w:rPr>
              <w:t>Возникновение и развитие  аутсорсинга. Развитие мирового рынка услуг аутсорсинга</w:t>
            </w:r>
          </w:p>
        </w:tc>
      </w:tr>
      <w:tr w:rsidR="00AF0031" w:rsidRPr="00FE26D5" w:rsidTr="00DD1BCD">
        <w:tc>
          <w:tcPr>
            <w:tcW w:w="675" w:type="dxa"/>
          </w:tcPr>
          <w:p w:rsidR="00AF0031" w:rsidRPr="00FE26D5" w:rsidRDefault="00AF0031" w:rsidP="00DD1BCD">
            <w:pPr>
              <w:jc w:val="center"/>
              <w:rPr>
                <w:sz w:val="28"/>
                <w:szCs w:val="28"/>
              </w:rPr>
            </w:pPr>
            <w:r w:rsidRPr="00FE26D5">
              <w:rPr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AF0031" w:rsidRPr="00FE26D5" w:rsidRDefault="00AF0031" w:rsidP="00DD1BCD">
            <w:pPr>
              <w:rPr>
                <w:sz w:val="28"/>
                <w:szCs w:val="28"/>
              </w:rPr>
            </w:pPr>
            <w:r w:rsidRPr="00FE26D5">
              <w:rPr>
                <w:sz w:val="28"/>
                <w:szCs w:val="28"/>
              </w:rPr>
              <w:t>Формы и  виды аутсорсинга. Сферы применения аутсорсинга</w:t>
            </w:r>
          </w:p>
        </w:tc>
      </w:tr>
      <w:tr w:rsidR="00AF0031" w:rsidRPr="00FE26D5" w:rsidTr="00DD1BCD">
        <w:tc>
          <w:tcPr>
            <w:tcW w:w="675" w:type="dxa"/>
          </w:tcPr>
          <w:p w:rsidR="00AF0031" w:rsidRPr="00FE26D5" w:rsidRDefault="00AF0031" w:rsidP="00DD1BCD">
            <w:pPr>
              <w:jc w:val="center"/>
              <w:rPr>
                <w:sz w:val="28"/>
                <w:szCs w:val="28"/>
              </w:rPr>
            </w:pPr>
            <w:r w:rsidRPr="00FE26D5">
              <w:rPr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AF0031" w:rsidRPr="00FE26D5" w:rsidRDefault="00AF0031" w:rsidP="00DD1BCD">
            <w:pPr>
              <w:widowControl w:val="0"/>
              <w:rPr>
                <w:sz w:val="28"/>
                <w:szCs w:val="28"/>
                <w:lang w:eastAsia="ru-RU"/>
              </w:rPr>
            </w:pPr>
            <w:r w:rsidRPr="00FE26D5">
              <w:rPr>
                <w:sz w:val="28"/>
                <w:szCs w:val="28"/>
                <w:lang w:eastAsia="ru-RU"/>
              </w:rPr>
              <w:t>Структура процесса аутсорсинга.</w:t>
            </w:r>
          </w:p>
          <w:p w:rsidR="00AF0031" w:rsidRPr="00FE26D5" w:rsidRDefault="00AF0031" w:rsidP="00DD1BCD">
            <w:pPr>
              <w:widowControl w:val="0"/>
              <w:rPr>
                <w:sz w:val="28"/>
                <w:szCs w:val="28"/>
                <w:lang w:eastAsia="ru-RU"/>
              </w:rPr>
            </w:pPr>
            <w:r w:rsidRPr="00FE26D5">
              <w:rPr>
                <w:sz w:val="28"/>
                <w:szCs w:val="28"/>
                <w:lang w:eastAsia="ru-RU"/>
              </w:rPr>
              <w:t xml:space="preserve">Экономическое обоснование процесса </w:t>
            </w:r>
          </w:p>
          <w:p w:rsidR="00AF0031" w:rsidRPr="00FE26D5" w:rsidRDefault="00AF0031" w:rsidP="00DD1BCD">
            <w:pPr>
              <w:rPr>
                <w:sz w:val="28"/>
                <w:szCs w:val="28"/>
              </w:rPr>
            </w:pPr>
            <w:r w:rsidRPr="00FE26D5">
              <w:rPr>
                <w:sz w:val="28"/>
                <w:szCs w:val="28"/>
                <w:lang w:eastAsia="ru-RU"/>
              </w:rPr>
              <w:t>аутсорсинга. Выбор поставщика услуг аутсорсинга. Соглашение об аутсорсинге и управление его реализацией</w:t>
            </w:r>
          </w:p>
        </w:tc>
      </w:tr>
      <w:tr w:rsidR="00AF0031" w:rsidRPr="00FE26D5" w:rsidTr="00DD1BCD">
        <w:tc>
          <w:tcPr>
            <w:tcW w:w="675" w:type="dxa"/>
          </w:tcPr>
          <w:p w:rsidR="00AF0031" w:rsidRPr="00FE26D5" w:rsidRDefault="00AF0031" w:rsidP="00DD1BCD">
            <w:pPr>
              <w:jc w:val="center"/>
              <w:rPr>
                <w:sz w:val="28"/>
                <w:szCs w:val="28"/>
              </w:rPr>
            </w:pPr>
            <w:r w:rsidRPr="00FE26D5">
              <w:rPr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:rsidR="00AF0031" w:rsidRPr="00FE26D5" w:rsidRDefault="00AF0031" w:rsidP="00DD1BCD">
            <w:pPr>
              <w:rPr>
                <w:sz w:val="28"/>
                <w:szCs w:val="28"/>
              </w:rPr>
            </w:pPr>
            <w:r w:rsidRPr="00FE26D5">
              <w:rPr>
                <w:sz w:val="28"/>
                <w:szCs w:val="28"/>
              </w:rPr>
              <w:t>Аутсорсинг информационных технологий. Развитие услуг IT-аутсорсинга</w:t>
            </w:r>
          </w:p>
        </w:tc>
      </w:tr>
      <w:tr w:rsidR="00AF0031" w:rsidRPr="00FE26D5" w:rsidTr="00DD1BCD">
        <w:tc>
          <w:tcPr>
            <w:tcW w:w="675" w:type="dxa"/>
          </w:tcPr>
          <w:p w:rsidR="00AF0031" w:rsidRPr="00FE26D5" w:rsidRDefault="00AF0031" w:rsidP="00DD1BCD">
            <w:pPr>
              <w:jc w:val="center"/>
              <w:rPr>
                <w:sz w:val="28"/>
                <w:szCs w:val="28"/>
              </w:rPr>
            </w:pPr>
            <w:r w:rsidRPr="00FE26D5">
              <w:rPr>
                <w:sz w:val="28"/>
                <w:szCs w:val="28"/>
              </w:rPr>
              <w:t>5</w:t>
            </w:r>
          </w:p>
        </w:tc>
        <w:tc>
          <w:tcPr>
            <w:tcW w:w="8896" w:type="dxa"/>
          </w:tcPr>
          <w:p w:rsidR="00AF0031" w:rsidRPr="00FE26D5" w:rsidRDefault="00AF0031" w:rsidP="00AF0031">
            <w:pPr>
              <w:widowControl w:val="0"/>
              <w:rPr>
                <w:sz w:val="28"/>
                <w:szCs w:val="28"/>
                <w:lang w:eastAsia="ru-RU"/>
              </w:rPr>
            </w:pPr>
            <w:r w:rsidRPr="00FE26D5">
              <w:rPr>
                <w:sz w:val="28"/>
                <w:szCs w:val="28"/>
                <w:lang w:eastAsia="ru-RU"/>
              </w:rPr>
              <w:t>Аутсорсинг в логистике</w:t>
            </w:r>
            <w:r>
              <w:rPr>
                <w:sz w:val="28"/>
                <w:szCs w:val="28"/>
                <w:lang w:eastAsia="ru-RU"/>
              </w:rPr>
              <w:t xml:space="preserve">. </w:t>
            </w:r>
            <w:r w:rsidRPr="00FE26D5">
              <w:rPr>
                <w:sz w:val="28"/>
                <w:szCs w:val="28"/>
                <w:lang w:eastAsia="ru-RU"/>
              </w:rPr>
              <w:t>Эффективность логистического аутсорсинга</w:t>
            </w:r>
          </w:p>
        </w:tc>
      </w:tr>
      <w:tr w:rsidR="00AF0031" w:rsidRPr="00FE26D5" w:rsidTr="00DD1BCD">
        <w:tc>
          <w:tcPr>
            <w:tcW w:w="675" w:type="dxa"/>
          </w:tcPr>
          <w:p w:rsidR="00AF0031" w:rsidRPr="00FE26D5" w:rsidRDefault="00AF0031" w:rsidP="00DD1BCD">
            <w:pPr>
              <w:jc w:val="center"/>
              <w:rPr>
                <w:sz w:val="28"/>
                <w:szCs w:val="28"/>
              </w:rPr>
            </w:pPr>
            <w:r w:rsidRPr="00FE26D5">
              <w:rPr>
                <w:sz w:val="28"/>
                <w:szCs w:val="28"/>
              </w:rPr>
              <w:t>6</w:t>
            </w:r>
          </w:p>
        </w:tc>
        <w:tc>
          <w:tcPr>
            <w:tcW w:w="8896" w:type="dxa"/>
          </w:tcPr>
          <w:p w:rsidR="00AF0031" w:rsidRPr="00FE26D5" w:rsidRDefault="00AF0031" w:rsidP="00DD1BCD">
            <w:pPr>
              <w:widowControl w:val="0"/>
              <w:rPr>
                <w:sz w:val="28"/>
                <w:szCs w:val="28"/>
                <w:lang w:eastAsia="ru-RU"/>
              </w:rPr>
            </w:pPr>
            <w:r w:rsidRPr="00FE26D5">
              <w:rPr>
                <w:sz w:val="28"/>
                <w:szCs w:val="28"/>
                <w:lang w:eastAsia="ru-RU"/>
              </w:rPr>
              <w:t>Аутсорсинг в практике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FE26D5">
              <w:rPr>
                <w:sz w:val="28"/>
                <w:szCs w:val="28"/>
                <w:lang w:eastAsia="ru-RU"/>
              </w:rPr>
              <w:t>российского бизнеса.</w:t>
            </w:r>
          </w:p>
          <w:p w:rsidR="00AF0031" w:rsidRPr="00FE26D5" w:rsidRDefault="00AF0031" w:rsidP="00AF0031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FE26D5">
              <w:rPr>
                <w:sz w:val="28"/>
                <w:szCs w:val="28"/>
                <w:lang w:eastAsia="ru-RU"/>
              </w:rPr>
              <w:t>Российский рынок аутсорсинга для зарубежного производителя. Истоки и понятия аутстаффинга.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FE26D5">
              <w:rPr>
                <w:sz w:val="28"/>
                <w:szCs w:val="28"/>
                <w:lang w:eastAsia="ru-RU"/>
              </w:rPr>
              <w:t>Развитие аутстаффинга в СССР и России</w:t>
            </w:r>
          </w:p>
        </w:tc>
      </w:tr>
    </w:tbl>
    <w:p w:rsidR="00AF0031" w:rsidRPr="00FE26D5" w:rsidRDefault="00AF0031" w:rsidP="00AF0031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AF0031" w:rsidRPr="00FE26D5" w:rsidRDefault="00AF0031" w:rsidP="00AF0031">
      <w:pPr>
        <w:rPr>
          <w:rFonts w:cs="Times New Roman"/>
          <w:sz w:val="28"/>
          <w:szCs w:val="28"/>
        </w:rPr>
      </w:pPr>
      <w:r w:rsidRPr="00FE26D5">
        <w:rPr>
          <w:rFonts w:cs="Times New Roman"/>
          <w:sz w:val="28"/>
          <w:szCs w:val="28"/>
        </w:rPr>
        <w:br w:type="page"/>
      </w:r>
    </w:p>
    <w:p w:rsidR="00D632E7" w:rsidRDefault="00D632E7"/>
    <w:sectPr w:rsidR="00D63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181"/>
    <w:rsid w:val="00AF0031"/>
    <w:rsid w:val="00C77753"/>
    <w:rsid w:val="00D632E7"/>
    <w:rsid w:val="00F60181"/>
    <w:rsid w:val="00FE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1670A"/>
  <w15:docId w15:val="{0C14A716-3BA0-4BD1-8D23-BDBE1C9E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031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736"/>
    <w:pPr>
      <w:ind w:left="720"/>
      <w:contextualSpacing/>
    </w:pPr>
    <w:rPr>
      <w:rFonts w:asciiTheme="minorHAnsi" w:hAnsiTheme="minorHAnsi"/>
    </w:rPr>
  </w:style>
  <w:style w:type="table" w:customStyle="1" w:styleId="1">
    <w:name w:val="Сетка таблицы1"/>
    <w:basedOn w:val="a1"/>
    <w:next w:val="a4"/>
    <w:uiPriority w:val="59"/>
    <w:rsid w:val="00AF003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AF0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1397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2016-11-25T18:17:00Z</dcterms:created>
  <dcterms:modified xsi:type="dcterms:W3CDTF">2019-02-19T07:48:00Z</dcterms:modified>
</cp:coreProperties>
</file>