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AD5" w:rsidRPr="00851EFC" w:rsidRDefault="00E40AD5" w:rsidP="00E40AD5">
      <w:pPr>
        <w:spacing w:after="0" w:line="240" w:lineRule="auto"/>
        <w:jc w:val="right"/>
        <w:rPr>
          <w:rFonts w:ascii="Calibri" w:eastAsia="Times New Roman" w:hAnsi="Calibri" w:cs="Times New Roman"/>
        </w:rPr>
      </w:pPr>
    </w:p>
    <w:p w:rsidR="00E40AD5" w:rsidRPr="00851EFC" w:rsidRDefault="00E40AD5" w:rsidP="00E40AD5">
      <w:pPr>
        <w:spacing w:after="0" w:line="240" w:lineRule="auto"/>
        <w:jc w:val="right"/>
        <w:rPr>
          <w:rFonts w:ascii="Calibri" w:eastAsia="Times New Roman" w:hAnsi="Calibri" w:cs="Times New Roman"/>
        </w:rPr>
      </w:pPr>
    </w:p>
    <w:p w:rsidR="00E40AD5" w:rsidRPr="00851EFC" w:rsidRDefault="00E40AD5" w:rsidP="00E40AD5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</w:rPr>
      </w:pPr>
      <w:r w:rsidRPr="00851EFC">
        <w:rPr>
          <w:rFonts w:eastAsia="Times New Roman" w:cs="Times New Roman"/>
          <w:b/>
          <w:sz w:val="28"/>
          <w:szCs w:val="28"/>
        </w:rPr>
        <w:t>Аннотация к рабочей программе учебной дисциплины</w:t>
      </w:r>
    </w:p>
    <w:p w:rsidR="00E40AD5" w:rsidRPr="00851EFC" w:rsidRDefault="008360B1" w:rsidP="00E40AD5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</w:rPr>
      </w:pPr>
      <w:r>
        <w:rPr>
          <w:b/>
        </w:rPr>
        <w:t xml:space="preserve">ПРОГНОЗИРОВАНИЕ И ПЛАНИРОВАНИЕ </w:t>
      </w:r>
    </w:p>
    <w:p w:rsidR="00E40AD5" w:rsidRPr="00851EFC" w:rsidRDefault="00E40AD5" w:rsidP="00E40AD5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</w:rPr>
      </w:pPr>
    </w:p>
    <w:p w:rsidR="008360B1" w:rsidRPr="00254034" w:rsidRDefault="008360B1" w:rsidP="008360B1">
      <w:pPr>
        <w:tabs>
          <w:tab w:val="right" w:leader="underscore" w:pos="8505"/>
        </w:tabs>
        <w:rPr>
          <w:rFonts w:cs="Times New Roman"/>
          <w:b/>
          <w:bCs/>
          <w:sz w:val="28"/>
          <w:szCs w:val="28"/>
        </w:rPr>
      </w:pPr>
      <w:r w:rsidRPr="00254034">
        <w:rPr>
          <w:rFonts w:eastAsia="Times New Roman" w:cs="Times New Roman"/>
          <w:sz w:val="28"/>
          <w:szCs w:val="28"/>
        </w:rPr>
        <w:t xml:space="preserve">Направление подготовки: </w:t>
      </w:r>
      <w:r w:rsidRPr="00254034">
        <w:rPr>
          <w:rFonts w:cs="Times New Roman"/>
          <w:b/>
          <w:sz w:val="28"/>
          <w:szCs w:val="28"/>
        </w:rPr>
        <w:t>38.03.04  «Государственное и муниципальное управление»</w:t>
      </w:r>
    </w:p>
    <w:p w:rsidR="00254034" w:rsidRDefault="00E40AD5" w:rsidP="00E40AD5">
      <w:pPr>
        <w:spacing w:after="0" w:line="240" w:lineRule="auto"/>
        <w:rPr>
          <w:rFonts w:cs="Times New Roman"/>
          <w:b/>
          <w:bCs/>
          <w:sz w:val="28"/>
          <w:szCs w:val="28"/>
        </w:rPr>
      </w:pPr>
      <w:r w:rsidRPr="00254034">
        <w:rPr>
          <w:rFonts w:eastAsia="Times New Roman" w:cs="Times New Roman"/>
          <w:sz w:val="28"/>
          <w:szCs w:val="28"/>
        </w:rPr>
        <w:t xml:space="preserve">Профили подготовки: </w:t>
      </w:r>
      <w:r w:rsidRPr="00254034">
        <w:rPr>
          <w:rFonts w:cs="Times New Roman"/>
          <w:b/>
          <w:bCs/>
          <w:sz w:val="28"/>
          <w:szCs w:val="28"/>
        </w:rPr>
        <w:t>Государственное управление инновациями, инновационными процессами и проектами</w:t>
      </w:r>
    </w:p>
    <w:p w:rsidR="00E40AD5" w:rsidRPr="00254034" w:rsidRDefault="00E40AD5" w:rsidP="00E40AD5">
      <w:pPr>
        <w:spacing w:after="0" w:line="240" w:lineRule="auto"/>
        <w:rPr>
          <w:rFonts w:eastAsia="Times New Roman" w:cs="Times New Roman"/>
          <w:b/>
          <w:sz w:val="28"/>
          <w:szCs w:val="28"/>
        </w:rPr>
      </w:pPr>
      <w:r w:rsidRPr="00254034">
        <w:rPr>
          <w:rFonts w:eastAsia="Times New Roman" w:cs="Times New Roman"/>
          <w:b/>
          <w:sz w:val="28"/>
          <w:szCs w:val="28"/>
        </w:rPr>
        <w:t xml:space="preserve"> </w:t>
      </w:r>
    </w:p>
    <w:p w:rsidR="00E40AD5" w:rsidRPr="00254034" w:rsidRDefault="00E40AD5" w:rsidP="008360B1">
      <w:pPr>
        <w:pStyle w:val="a4"/>
        <w:numPr>
          <w:ilvl w:val="0"/>
          <w:numId w:val="1"/>
        </w:numPr>
        <w:spacing w:after="0" w:line="240" w:lineRule="auto"/>
        <w:rPr>
          <w:rFonts w:eastAsia="Times New Roman" w:cs="Times New Roman"/>
          <w:b/>
          <w:sz w:val="28"/>
          <w:szCs w:val="28"/>
        </w:rPr>
      </w:pPr>
      <w:r w:rsidRPr="00254034">
        <w:rPr>
          <w:rFonts w:eastAsia="Times New Roman" w:cs="Times New Roman"/>
          <w:b/>
          <w:sz w:val="28"/>
          <w:szCs w:val="28"/>
        </w:rPr>
        <w:t>Цели освоения дисциплины:</w:t>
      </w:r>
    </w:p>
    <w:p w:rsidR="008360B1" w:rsidRPr="00254034" w:rsidRDefault="008360B1" w:rsidP="008360B1">
      <w:pPr>
        <w:spacing w:after="0" w:line="240" w:lineRule="auto"/>
        <w:rPr>
          <w:rFonts w:eastAsia="Times New Roman" w:cs="Times New Roman"/>
          <w:b/>
          <w:sz w:val="28"/>
          <w:szCs w:val="28"/>
        </w:rPr>
      </w:pPr>
    </w:p>
    <w:p w:rsidR="008360B1" w:rsidRPr="00254034" w:rsidRDefault="008360B1" w:rsidP="00254034">
      <w:pPr>
        <w:spacing w:after="0" w:line="240" w:lineRule="auto"/>
        <w:ind w:firstLine="709"/>
        <w:contextualSpacing/>
        <w:mirrorIndents/>
        <w:jc w:val="both"/>
        <w:rPr>
          <w:rFonts w:cs="Times New Roman"/>
          <w:sz w:val="28"/>
          <w:szCs w:val="28"/>
        </w:rPr>
      </w:pPr>
      <w:bookmarkStart w:id="0" w:name="_GoBack"/>
      <w:r w:rsidRPr="00254034">
        <w:rPr>
          <w:rFonts w:cs="Times New Roman"/>
          <w:sz w:val="28"/>
          <w:szCs w:val="28"/>
        </w:rPr>
        <w:t xml:space="preserve">- сформировать у студентов знания по прогнозированию и планированию в условиях рынка, </w:t>
      </w:r>
      <w:proofErr w:type="gramStart"/>
      <w:r w:rsidRPr="00254034">
        <w:rPr>
          <w:rFonts w:cs="Times New Roman"/>
          <w:sz w:val="28"/>
          <w:szCs w:val="28"/>
        </w:rPr>
        <w:t>необходимыми</w:t>
      </w:r>
      <w:proofErr w:type="gramEnd"/>
      <w:r w:rsidRPr="00254034">
        <w:rPr>
          <w:rFonts w:cs="Times New Roman"/>
          <w:sz w:val="28"/>
          <w:szCs w:val="28"/>
        </w:rPr>
        <w:t xml:space="preserve"> в научной работе, хозяйственной и экономической практике;</w:t>
      </w:r>
    </w:p>
    <w:p w:rsidR="008360B1" w:rsidRPr="00254034" w:rsidRDefault="008360B1" w:rsidP="00254034">
      <w:pPr>
        <w:spacing w:after="0" w:line="240" w:lineRule="auto"/>
        <w:ind w:firstLine="709"/>
        <w:contextualSpacing/>
        <w:mirrorIndents/>
        <w:jc w:val="both"/>
        <w:rPr>
          <w:rFonts w:cs="Times New Roman"/>
          <w:sz w:val="28"/>
          <w:szCs w:val="28"/>
        </w:rPr>
      </w:pPr>
      <w:r w:rsidRPr="00254034">
        <w:rPr>
          <w:rFonts w:cs="Times New Roman"/>
          <w:sz w:val="28"/>
          <w:szCs w:val="28"/>
        </w:rPr>
        <w:t xml:space="preserve">- изучить принципы и методы современного прогнозирования и планирования, необходимые для принятия управленческих решений в области государственного и муниципального управления. </w:t>
      </w:r>
    </w:p>
    <w:bookmarkEnd w:id="0"/>
    <w:p w:rsidR="00E40AD5" w:rsidRPr="00254034" w:rsidRDefault="00E40AD5" w:rsidP="00E40AD5">
      <w:pPr>
        <w:spacing w:after="0" w:line="240" w:lineRule="auto"/>
        <w:rPr>
          <w:rFonts w:eastAsia="Times New Roman" w:cs="Times New Roman"/>
          <w:sz w:val="28"/>
          <w:szCs w:val="28"/>
        </w:rPr>
      </w:pPr>
    </w:p>
    <w:p w:rsidR="00E40AD5" w:rsidRPr="00254034" w:rsidRDefault="00E40AD5" w:rsidP="00E40AD5">
      <w:pPr>
        <w:spacing w:after="0" w:line="240" w:lineRule="auto"/>
        <w:rPr>
          <w:rFonts w:eastAsia="Times New Roman" w:cs="Times New Roman"/>
          <w:b/>
          <w:sz w:val="28"/>
          <w:szCs w:val="28"/>
        </w:rPr>
      </w:pPr>
      <w:r w:rsidRPr="00254034">
        <w:rPr>
          <w:rFonts w:eastAsia="Times New Roman" w:cs="Times New Roman"/>
          <w:b/>
          <w:sz w:val="28"/>
          <w:szCs w:val="28"/>
        </w:rPr>
        <w:t xml:space="preserve"> 2. Компетенции, формируемые в результате освоения дисциплины: </w:t>
      </w:r>
    </w:p>
    <w:p w:rsidR="00E40AD5" w:rsidRPr="00254034" w:rsidRDefault="00E40AD5" w:rsidP="00E40AD5">
      <w:pPr>
        <w:spacing w:after="0" w:line="240" w:lineRule="auto"/>
        <w:rPr>
          <w:rFonts w:cs="Times New Roman"/>
          <w:sz w:val="28"/>
          <w:szCs w:val="28"/>
        </w:rPr>
      </w:pPr>
    </w:p>
    <w:p w:rsidR="00FD4C11" w:rsidRPr="00254034" w:rsidRDefault="00FD4C11" w:rsidP="00FD4C11">
      <w:pPr>
        <w:shd w:val="clear" w:color="auto" w:fill="FFFFFF"/>
        <w:spacing w:after="0" w:line="240" w:lineRule="auto"/>
        <w:ind w:firstLine="539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254034">
        <w:rPr>
          <w:rFonts w:eastAsia="Times New Roman" w:cs="Times New Roman"/>
          <w:color w:val="000000"/>
          <w:sz w:val="28"/>
          <w:szCs w:val="28"/>
          <w:lang w:eastAsia="ru-RU"/>
        </w:rPr>
        <w:t>ПК-1 - умение определять приоритеты профессиональной деятельности, разрабатывать и эффективно исполнять управленческие решения, в том числе в условиях неопределенности и рисков, применять адекватные инструменты и технологии регулирующего воздействия при реализации управленческого решения;</w:t>
      </w:r>
    </w:p>
    <w:p w:rsidR="00FD4C11" w:rsidRPr="00254034" w:rsidRDefault="00FD4C11" w:rsidP="00FD4C11">
      <w:pPr>
        <w:shd w:val="clear" w:color="auto" w:fill="FFFFFF"/>
        <w:spacing w:after="0" w:line="240" w:lineRule="auto"/>
        <w:ind w:firstLine="539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254034">
        <w:rPr>
          <w:rFonts w:eastAsia="Times New Roman" w:cs="Times New Roman"/>
          <w:color w:val="000000"/>
          <w:sz w:val="28"/>
          <w:szCs w:val="28"/>
          <w:lang w:eastAsia="ru-RU"/>
        </w:rPr>
        <w:t>ПК-6 - владение навыками количественного и качественного анализа при оценке состояния экономической, социальной, политической среды, деятельности органов государственной власти Российской Федерации, органов государственной власти субъектов Российской Федерации, органов местного самоуправления, государственных и муниципальных, предприятий и учреждений, политических партий, общественно-политических, коммерческих и некоммерческих организаций;</w:t>
      </w:r>
    </w:p>
    <w:p w:rsidR="00FD4C11" w:rsidRPr="00254034" w:rsidRDefault="00FD4C11" w:rsidP="00FD4C11">
      <w:pPr>
        <w:shd w:val="clear" w:color="auto" w:fill="FFFFFF"/>
        <w:spacing w:after="0" w:line="240" w:lineRule="auto"/>
        <w:ind w:firstLine="539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254034">
        <w:rPr>
          <w:rFonts w:eastAsia="Times New Roman" w:cs="Times New Roman"/>
          <w:color w:val="000000"/>
          <w:sz w:val="28"/>
          <w:szCs w:val="28"/>
          <w:lang w:eastAsia="ru-RU"/>
        </w:rPr>
        <w:t>ПК- 12 - способность разрабатывать социально-экономические проекты (программы развития), оценивать экономические, социальные, политические условия и последствия реализации государственных (муниципальных) программ;</w:t>
      </w:r>
    </w:p>
    <w:p w:rsidR="00FD4C11" w:rsidRPr="00254034" w:rsidRDefault="00FD4C11" w:rsidP="00FD4C11">
      <w:pPr>
        <w:shd w:val="clear" w:color="auto" w:fill="FFFFFF"/>
        <w:spacing w:after="0" w:line="240" w:lineRule="auto"/>
        <w:ind w:firstLine="539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254034">
        <w:rPr>
          <w:rFonts w:eastAsia="Times New Roman" w:cs="Times New Roman"/>
          <w:color w:val="000000"/>
          <w:sz w:val="28"/>
          <w:szCs w:val="28"/>
          <w:lang w:eastAsia="ru-RU"/>
        </w:rPr>
        <w:t>ПК-22 - умение оценивать соотношение планируемого результата и затрачиваемых ресурсов;</w:t>
      </w:r>
    </w:p>
    <w:p w:rsidR="00FD4C11" w:rsidRPr="00254034" w:rsidRDefault="00FD4C11" w:rsidP="00FD4C11">
      <w:pPr>
        <w:shd w:val="clear" w:color="auto" w:fill="FFFFFF"/>
        <w:spacing w:after="0" w:line="240" w:lineRule="auto"/>
        <w:ind w:firstLine="539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254034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ПК-23 - владение навыками планирования и организации деятельности органов государственной власти Российской Федерации, органов государственной власти субъектов Российской Федерации, органов местного самоуправления, государственных и муниципальных предприятий и </w:t>
      </w:r>
      <w:r w:rsidRPr="00254034">
        <w:rPr>
          <w:rFonts w:eastAsia="Times New Roman" w:cs="Times New Roman"/>
          <w:color w:val="000000"/>
          <w:sz w:val="28"/>
          <w:szCs w:val="28"/>
          <w:lang w:eastAsia="ru-RU"/>
        </w:rPr>
        <w:lastRenderedPageBreak/>
        <w:t>учреждений, политических партий, общественно-политических, коммерческих и некоммерческих организаций;</w:t>
      </w:r>
    </w:p>
    <w:p w:rsidR="00FD4C11" w:rsidRPr="00254034" w:rsidRDefault="00FD4C11" w:rsidP="00E40AD5">
      <w:pPr>
        <w:spacing w:after="0" w:line="240" w:lineRule="auto"/>
        <w:rPr>
          <w:rFonts w:cs="Times New Roman"/>
          <w:sz w:val="28"/>
          <w:szCs w:val="28"/>
        </w:rPr>
      </w:pPr>
    </w:p>
    <w:p w:rsidR="00E40AD5" w:rsidRPr="00254034" w:rsidRDefault="00E40AD5" w:rsidP="00E40AD5">
      <w:pPr>
        <w:spacing w:after="0" w:line="240" w:lineRule="auto"/>
        <w:rPr>
          <w:rFonts w:eastAsia="Times New Roman" w:cs="Times New Roman"/>
          <w:b/>
          <w:sz w:val="28"/>
          <w:szCs w:val="28"/>
        </w:rPr>
      </w:pPr>
      <w:r w:rsidRPr="00254034">
        <w:rPr>
          <w:rFonts w:eastAsia="Times New Roman" w:cs="Times New Roman"/>
          <w:b/>
          <w:sz w:val="28"/>
          <w:szCs w:val="28"/>
        </w:rPr>
        <w:t>3. Содержание дисциплины</w:t>
      </w:r>
    </w:p>
    <w:p w:rsidR="00E40AD5" w:rsidRPr="00254034" w:rsidRDefault="00E40AD5" w:rsidP="00E40AD5">
      <w:pPr>
        <w:spacing w:after="0" w:line="240" w:lineRule="auto"/>
        <w:rPr>
          <w:rFonts w:eastAsia="Times New Roman" w:cs="Times New Roman"/>
          <w:sz w:val="28"/>
          <w:szCs w:val="28"/>
        </w:rPr>
      </w:pPr>
    </w:p>
    <w:p w:rsidR="00E40AD5" w:rsidRPr="00254034" w:rsidRDefault="00E40AD5" w:rsidP="00E40AD5">
      <w:pPr>
        <w:spacing w:after="0" w:line="240" w:lineRule="auto"/>
        <w:ind w:hanging="4395"/>
        <w:rPr>
          <w:rFonts w:eastAsia="Times New Roman" w:cs="Times New Roman"/>
          <w:b/>
          <w:sz w:val="28"/>
          <w:szCs w:val="28"/>
        </w:rPr>
      </w:pPr>
      <w:r w:rsidRPr="00254034">
        <w:rPr>
          <w:rFonts w:eastAsia="Times New Roman" w:cs="Times New Roman"/>
          <w:b/>
          <w:sz w:val="28"/>
          <w:szCs w:val="28"/>
        </w:rPr>
        <w:t xml:space="preserve">3. Содержание </w:t>
      </w:r>
      <w:proofErr w:type="spellStart"/>
      <w:r w:rsidRPr="00254034">
        <w:rPr>
          <w:rFonts w:eastAsia="Times New Roman" w:cs="Times New Roman"/>
          <w:b/>
          <w:sz w:val="28"/>
          <w:szCs w:val="28"/>
        </w:rPr>
        <w:t>уче</w:t>
      </w:r>
      <w:proofErr w:type="spellEnd"/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1129"/>
        <w:gridCol w:w="8216"/>
      </w:tblGrid>
      <w:tr w:rsidR="00E40AD5" w:rsidRPr="00254034" w:rsidTr="00063299">
        <w:tc>
          <w:tcPr>
            <w:tcW w:w="1129" w:type="dxa"/>
          </w:tcPr>
          <w:p w:rsidR="00E40AD5" w:rsidRPr="00254034" w:rsidRDefault="00E40AD5" w:rsidP="00586C14">
            <w:pPr>
              <w:rPr>
                <w:sz w:val="28"/>
                <w:szCs w:val="28"/>
              </w:rPr>
            </w:pPr>
            <w:r w:rsidRPr="00254034">
              <w:rPr>
                <w:sz w:val="28"/>
                <w:szCs w:val="28"/>
              </w:rPr>
              <w:t xml:space="preserve">№ </w:t>
            </w:r>
            <w:proofErr w:type="gramStart"/>
            <w:r w:rsidRPr="00254034">
              <w:rPr>
                <w:sz w:val="28"/>
                <w:szCs w:val="28"/>
              </w:rPr>
              <w:t>п</w:t>
            </w:r>
            <w:proofErr w:type="gramEnd"/>
            <w:r w:rsidRPr="00254034">
              <w:rPr>
                <w:sz w:val="28"/>
                <w:szCs w:val="28"/>
                <w:lang w:val="en-US"/>
              </w:rPr>
              <w:t>/</w:t>
            </w:r>
            <w:r w:rsidRPr="00254034">
              <w:rPr>
                <w:sz w:val="28"/>
                <w:szCs w:val="28"/>
              </w:rPr>
              <w:t>п</w:t>
            </w:r>
          </w:p>
        </w:tc>
        <w:tc>
          <w:tcPr>
            <w:tcW w:w="8216" w:type="dxa"/>
          </w:tcPr>
          <w:p w:rsidR="00E40AD5" w:rsidRPr="00254034" w:rsidRDefault="00E40AD5" w:rsidP="00586C14">
            <w:pPr>
              <w:jc w:val="center"/>
              <w:rPr>
                <w:sz w:val="28"/>
                <w:szCs w:val="28"/>
              </w:rPr>
            </w:pPr>
            <w:r w:rsidRPr="00254034">
              <w:rPr>
                <w:sz w:val="28"/>
                <w:szCs w:val="28"/>
              </w:rPr>
              <w:t>Разделы учебной дисциплины</w:t>
            </w:r>
          </w:p>
        </w:tc>
      </w:tr>
      <w:tr w:rsidR="00E40AD5" w:rsidRPr="00254034" w:rsidTr="00063299">
        <w:tc>
          <w:tcPr>
            <w:tcW w:w="1129" w:type="dxa"/>
          </w:tcPr>
          <w:p w:rsidR="00E40AD5" w:rsidRPr="00254034" w:rsidRDefault="00063299" w:rsidP="00063299">
            <w:pPr>
              <w:spacing w:after="0"/>
              <w:jc w:val="center"/>
              <w:rPr>
                <w:sz w:val="28"/>
                <w:szCs w:val="28"/>
              </w:rPr>
            </w:pPr>
            <w:r w:rsidRPr="00254034">
              <w:rPr>
                <w:sz w:val="28"/>
                <w:szCs w:val="28"/>
              </w:rPr>
              <w:t>1</w:t>
            </w:r>
          </w:p>
        </w:tc>
        <w:tc>
          <w:tcPr>
            <w:tcW w:w="8216" w:type="dxa"/>
          </w:tcPr>
          <w:p w:rsidR="00E40AD5" w:rsidRPr="00254034" w:rsidRDefault="00FD4C11" w:rsidP="00063299">
            <w:pPr>
              <w:spacing w:after="0"/>
              <w:rPr>
                <w:sz w:val="28"/>
                <w:szCs w:val="28"/>
              </w:rPr>
            </w:pPr>
            <w:r w:rsidRPr="00254034">
              <w:rPr>
                <w:sz w:val="28"/>
                <w:szCs w:val="28"/>
              </w:rPr>
              <w:t>Экономические основы прогнозирования и планирования</w:t>
            </w:r>
          </w:p>
        </w:tc>
      </w:tr>
      <w:tr w:rsidR="00E40AD5" w:rsidRPr="00254034" w:rsidTr="00063299">
        <w:tc>
          <w:tcPr>
            <w:tcW w:w="1129" w:type="dxa"/>
          </w:tcPr>
          <w:p w:rsidR="00E40AD5" w:rsidRPr="00254034" w:rsidRDefault="00063299" w:rsidP="00063299">
            <w:pPr>
              <w:spacing w:after="0"/>
              <w:jc w:val="center"/>
              <w:rPr>
                <w:sz w:val="28"/>
                <w:szCs w:val="28"/>
              </w:rPr>
            </w:pPr>
            <w:r w:rsidRPr="00254034">
              <w:rPr>
                <w:sz w:val="28"/>
                <w:szCs w:val="28"/>
              </w:rPr>
              <w:t>2</w:t>
            </w:r>
          </w:p>
        </w:tc>
        <w:tc>
          <w:tcPr>
            <w:tcW w:w="8216" w:type="dxa"/>
          </w:tcPr>
          <w:p w:rsidR="00E40AD5" w:rsidRPr="00254034" w:rsidRDefault="00FD4C11" w:rsidP="00063299">
            <w:pPr>
              <w:spacing w:after="0"/>
              <w:rPr>
                <w:sz w:val="28"/>
                <w:szCs w:val="28"/>
              </w:rPr>
            </w:pPr>
            <w:r w:rsidRPr="00254034">
              <w:rPr>
                <w:sz w:val="28"/>
                <w:szCs w:val="28"/>
              </w:rPr>
              <w:t>Методология прогнозирования и планирования</w:t>
            </w:r>
          </w:p>
        </w:tc>
      </w:tr>
      <w:tr w:rsidR="00E40AD5" w:rsidRPr="00254034" w:rsidTr="00063299">
        <w:tc>
          <w:tcPr>
            <w:tcW w:w="1129" w:type="dxa"/>
          </w:tcPr>
          <w:p w:rsidR="00E40AD5" w:rsidRPr="00254034" w:rsidRDefault="00063299" w:rsidP="00063299">
            <w:pPr>
              <w:spacing w:after="0"/>
              <w:jc w:val="center"/>
              <w:rPr>
                <w:sz w:val="28"/>
                <w:szCs w:val="28"/>
              </w:rPr>
            </w:pPr>
            <w:r w:rsidRPr="00254034">
              <w:rPr>
                <w:sz w:val="28"/>
                <w:szCs w:val="28"/>
              </w:rPr>
              <w:t>3</w:t>
            </w:r>
          </w:p>
        </w:tc>
        <w:tc>
          <w:tcPr>
            <w:tcW w:w="8216" w:type="dxa"/>
          </w:tcPr>
          <w:p w:rsidR="00E40AD5" w:rsidRPr="00254034" w:rsidRDefault="00FD4C11" w:rsidP="00063299">
            <w:pPr>
              <w:spacing w:after="0"/>
              <w:rPr>
                <w:sz w:val="28"/>
                <w:szCs w:val="28"/>
              </w:rPr>
            </w:pPr>
            <w:r w:rsidRPr="00254034">
              <w:rPr>
                <w:sz w:val="28"/>
                <w:szCs w:val="28"/>
              </w:rPr>
              <w:t>Информационное обеспечение прогнозирования и планирования</w:t>
            </w:r>
          </w:p>
        </w:tc>
      </w:tr>
      <w:tr w:rsidR="00E40AD5" w:rsidRPr="00254034" w:rsidTr="00063299">
        <w:tc>
          <w:tcPr>
            <w:tcW w:w="1129" w:type="dxa"/>
          </w:tcPr>
          <w:p w:rsidR="00E40AD5" w:rsidRPr="00254034" w:rsidRDefault="00063299" w:rsidP="00063299">
            <w:pPr>
              <w:spacing w:after="0"/>
              <w:jc w:val="center"/>
              <w:rPr>
                <w:sz w:val="28"/>
                <w:szCs w:val="28"/>
              </w:rPr>
            </w:pPr>
            <w:r w:rsidRPr="00254034">
              <w:rPr>
                <w:sz w:val="28"/>
                <w:szCs w:val="28"/>
              </w:rPr>
              <w:t>4</w:t>
            </w:r>
          </w:p>
        </w:tc>
        <w:tc>
          <w:tcPr>
            <w:tcW w:w="8216" w:type="dxa"/>
          </w:tcPr>
          <w:p w:rsidR="00E40AD5" w:rsidRPr="00254034" w:rsidRDefault="00FD4C11" w:rsidP="00063299">
            <w:pPr>
              <w:spacing w:after="0"/>
              <w:rPr>
                <w:sz w:val="28"/>
                <w:szCs w:val="28"/>
              </w:rPr>
            </w:pPr>
            <w:r w:rsidRPr="00254034">
              <w:rPr>
                <w:sz w:val="28"/>
                <w:szCs w:val="28"/>
              </w:rPr>
              <w:t>Прогнозирование</w:t>
            </w:r>
            <w:r w:rsidR="00254034">
              <w:rPr>
                <w:sz w:val="28"/>
                <w:szCs w:val="28"/>
              </w:rPr>
              <w:t xml:space="preserve"> </w:t>
            </w:r>
            <w:r w:rsidRPr="00254034">
              <w:rPr>
                <w:sz w:val="28"/>
                <w:szCs w:val="28"/>
              </w:rPr>
              <w:t>и планирование в условиях неопределенности</w:t>
            </w:r>
          </w:p>
        </w:tc>
      </w:tr>
      <w:tr w:rsidR="00E40AD5" w:rsidRPr="00254034" w:rsidTr="00063299">
        <w:tc>
          <w:tcPr>
            <w:tcW w:w="1129" w:type="dxa"/>
          </w:tcPr>
          <w:p w:rsidR="00E40AD5" w:rsidRPr="00254034" w:rsidRDefault="00063299" w:rsidP="00063299">
            <w:pPr>
              <w:spacing w:after="0"/>
              <w:jc w:val="center"/>
              <w:rPr>
                <w:sz w:val="28"/>
                <w:szCs w:val="28"/>
              </w:rPr>
            </w:pPr>
            <w:r w:rsidRPr="00254034">
              <w:rPr>
                <w:sz w:val="28"/>
                <w:szCs w:val="28"/>
              </w:rPr>
              <w:t>5</w:t>
            </w:r>
          </w:p>
        </w:tc>
        <w:tc>
          <w:tcPr>
            <w:tcW w:w="8216" w:type="dxa"/>
          </w:tcPr>
          <w:p w:rsidR="00E40AD5" w:rsidRPr="00254034" w:rsidRDefault="00063299" w:rsidP="00063299">
            <w:pPr>
              <w:spacing w:after="0"/>
              <w:rPr>
                <w:sz w:val="28"/>
                <w:szCs w:val="28"/>
              </w:rPr>
            </w:pPr>
            <w:r w:rsidRPr="00254034">
              <w:rPr>
                <w:sz w:val="28"/>
                <w:szCs w:val="28"/>
              </w:rPr>
              <w:t>Прогнозирование и регулирование</w:t>
            </w:r>
            <w:r w:rsidR="00254034">
              <w:rPr>
                <w:sz w:val="28"/>
                <w:szCs w:val="28"/>
              </w:rPr>
              <w:t xml:space="preserve"> </w:t>
            </w:r>
            <w:r w:rsidRPr="00254034">
              <w:rPr>
                <w:sz w:val="28"/>
                <w:szCs w:val="28"/>
              </w:rPr>
              <w:t>процессов взаимодействия природы и общества</w:t>
            </w:r>
          </w:p>
        </w:tc>
      </w:tr>
      <w:tr w:rsidR="00E40AD5" w:rsidRPr="00254034" w:rsidTr="00063299">
        <w:tc>
          <w:tcPr>
            <w:tcW w:w="1129" w:type="dxa"/>
          </w:tcPr>
          <w:p w:rsidR="00E40AD5" w:rsidRPr="00254034" w:rsidRDefault="00063299" w:rsidP="00063299">
            <w:pPr>
              <w:spacing w:after="0"/>
              <w:jc w:val="center"/>
              <w:rPr>
                <w:sz w:val="28"/>
                <w:szCs w:val="28"/>
              </w:rPr>
            </w:pPr>
            <w:r w:rsidRPr="00254034">
              <w:rPr>
                <w:sz w:val="28"/>
                <w:szCs w:val="28"/>
              </w:rPr>
              <w:t>6</w:t>
            </w:r>
          </w:p>
        </w:tc>
        <w:tc>
          <w:tcPr>
            <w:tcW w:w="8216" w:type="dxa"/>
          </w:tcPr>
          <w:p w:rsidR="00E40AD5" w:rsidRPr="00254034" w:rsidRDefault="00063299" w:rsidP="00063299">
            <w:pPr>
              <w:spacing w:after="0"/>
              <w:rPr>
                <w:sz w:val="28"/>
                <w:szCs w:val="28"/>
              </w:rPr>
            </w:pPr>
            <w:r w:rsidRPr="00254034">
              <w:rPr>
                <w:sz w:val="28"/>
                <w:szCs w:val="28"/>
              </w:rPr>
              <w:t>Планирование работы предприятия</w:t>
            </w:r>
          </w:p>
        </w:tc>
      </w:tr>
      <w:tr w:rsidR="00FD4C11" w:rsidRPr="00254034" w:rsidTr="00063299">
        <w:tc>
          <w:tcPr>
            <w:tcW w:w="1129" w:type="dxa"/>
          </w:tcPr>
          <w:p w:rsidR="00FD4C11" w:rsidRPr="00254034" w:rsidRDefault="00063299" w:rsidP="00063299">
            <w:pPr>
              <w:spacing w:after="0"/>
              <w:jc w:val="center"/>
              <w:rPr>
                <w:sz w:val="28"/>
                <w:szCs w:val="28"/>
              </w:rPr>
            </w:pPr>
            <w:r w:rsidRPr="00254034">
              <w:rPr>
                <w:sz w:val="28"/>
                <w:szCs w:val="28"/>
              </w:rPr>
              <w:t>7</w:t>
            </w:r>
          </w:p>
        </w:tc>
        <w:tc>
          <w:tcPr>
            <w:tcW w:w="8216" w:type="dxa"/>
          </w:tcPr>
          <w:p w:rsidR="00063299" w:rsidRPr="00254034" w:rsidRDefault="00063299" w:rsidP="00063299">
            <w:pPr>
              <w:spacing w:after="0"/>
              <w:rPr>
                <w:sz w:val="28"/>
                <w:szCs w:val="28"/>
              </w:rPr>
            </w:pPr>
            <w:r w:rsidRPr="00254034">
              <w:rPr>
                <w:sz w:val="28"/>
                <w:szCs w:val="28"/>
              </w:rPr>
              <w:t xml:space="preserve">Формирование темпов роста, пропорций, структуры и </w:t>
            </w:r>
          </w:p>
          <w:p w:rsidR="00FD4C11" w:rsidRPr="00254034" w:rsidRDefault="00063299" w:rsidP="00063299">
            <w:pPr>
              <w:spacing w:after="0"/>
              <w:rPr>
                <w:sz w:val="28"/>
                <w:szCs w:val="28"/>
              </w:rPr>
            </w:pPr>
            <w:r w:rsidRPr="00254034">
              <w:rPr>
                <w:sz w:val="28"/>
                <w:szCs w:val="28"/>
              </w:rPr>
              <w:t>эффективности экономики путем индикативного планирования</w:t>
            </w:r>
          </w:p>
        </w:tc>
      </w:tr>
      <w:tr w:rsidR="00FD4C11" w:rsidRPr="00254034" w:rsidTr="00063299">
        <w:tc>
          <w:tcPr>
            <w:tcW w:w="1129" w:type="dxa"/>
          </w:tcPr>
          <w:p w:rsidR="00FD4C11" w:rsidRPr="00254034" w:rsidRDefault="00063299" w:rsidP="00063299">
            <w:pPr>
              <w:spacing w:after="0"/>
              <w:jc w:val="center"/>
              <w:rPr>
                <w:sz w:val="28"/>
                <w:szCs w:val="28"/>
              </w:rPr>
            </w:pPr>
            <w:r w:rsidRPr="00254034">
              <w:rPr>
                <w:sz w:val="28"/>
                <w:szCs w:val="28"/>
              </w:rPr>
              <w:t>8</w:t>
            </w:r>
          </w:p>
        </w:tc>
        <w:tc>
          <w:tcPr>
            <w:tcW w:w="8216" w:type="dxa"/>
          </w:tcPr>
          <w:p w:rsidR="00063299" w:rsidRPr="00254034" w:rsidRDefault="00063299" w:rsidP="00063299">
            <w:pPr>
              <w:spacing w:after="0"/>
              <w:rPr>
                <w:sz w:val="28"/>
                <w:szCs w:val="28"/>
              </w:rPr>
            </w:pPr>
            <w:r w:rsidRPr="00254034">
              <w:rPr>
                <w:sz w:val="28"/>
                <w:szCs w:val="28"/>
              </w:rPr>
              <w:t>Прогнозирование темпов роста, пропорций, структуры и</w:t>
            </w:r>
          </w:p>
          <w:p w:rsidR="00FD4C11" w:rsidRPr="00254034" w:rsidRDefault="00063299" w:rsidP="00063299">
            <w:pPr>
              <w:spacing w:after="0"/>
              <w:rPr>
                <w:sz w:val="28"/>
                <w:szCs w:val="28"/>
              </w:rPr>
            </w:pPr>
            <w:r w:rsidRPr="00254034">
              <w:rPr>
                <w:sz w:val="28"/>
                <w:szCs w:val="28"/>
              </w:rPr>
              <w:t>эффективности экономики</w:t>
            </w:r>
          </w:p>
        </w:tc>
      </w:tr>
      <w:tr w:rsidR="00FD4C11" w:rsidRPr="00254034" w:rsidTr="00063299">
        <w:tc>
          <w:tcPr>
            <w:tcW w:w="1129" w:type="dxa"/>
          </w:tcPr>
          <w:p w:rsidR="00FD4C11" w:rsidRPr="00254034" w:rsidRDefault="00063299" w:rsidP="00063299">
            <w:pPr>
              <w:spacing w:after="0"/>
              <w:jc w:val="center"/>
              <w:rPr>
                <w:sz w:val="28"/>
                <w:szCs w:val="28"/>
              </w:rPr>
            </w:pPr>
            <w:r w:rsidRPr="00254034">
              <w:rPr>
                <w:sz w:val="28"/>
                <w:szCs w:val="28"/>
              </w:rPr>
              <w:t>9</w:t>
            </w:r>
          </w:p>
        </w:tc>
        <w:tc>
          <w:tcPr>
            <w:tcW w:w="8216" w:type="dxa"/>
          </w:tcPr>
          <w:p w:rsidR="00FD4C11" w:rsidRPr="00254034" w:rsidRDefault="00063299" w:rsidP="00063299">
            <w:pPr>
              <w:spacing w:after="0"/>
              <w:rPr>
                <w:sz w:val="28"/>
                <w:szCs w:val="28"/>
              </w:rPr>
            </w:pPr>
            <w:r w:rsidRPr="00254034">
              <w:rPr>
                <w:sz w:val="28"/>
                <w:szCs w:val="28"/>
              </w:rPr>
              <w:t>Прогнозирование и регулирование регионального экономического развития</w:t>
            </w:r>
          </w:p>
        </w:tc>
      </w:tr>
    </w:tbl>
    <w:p w:rsidR="00E40AD5" w:rsidRPr="00254034" w:rsidRDefault="00E40AD5" w:rsidP="00E40AD5">
      <w:pPr>
        <w:spacing w:after="0" w:line="240" w:lineRule="auto"/>
        <w:rPr>
          <w:rFonts w:eastAsia="Times New Roman" w:cs="Times New Roman"/>
          <w:b/>
          <w:sz w:val="28"/>
          <w:szCs w:val="28"/>
        </w:rPr>
      </w:pPr>
    </w:p>
    <w:p w:rsidR="00E40AD5" w:rsidRPr="00254034" w:rsidRDefault="00E40AD5" w:rsidP="00E40AD5">
      <w:pPr>
        <w:rPr>
          <w:rFonts w:cs="Times New Roman"/>
          <w:sz w:val="28"/>
          <w:szCs w:val="28"/>
        </w:rPr>
      </w:pPr>
    </w:p>
    <w:p w:rsidR="00B22EF4" w:rsidRPr="00254034" w:rsidRDefault="00B22EF4">
      <w:pPr>
        <w:rPr>
          <w:rFonts w:cs="Times New Roman"/>
          <w:sz w:val="28"/>
          <w:szCs w:val="28"/>
        </w:rPr>
      </w:pPr>
    </w:p>
    <w:sectPr w:rsidR="00B22EF4" w:rsidRPr="00254034" w:rsidSect="00FA1C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755F6"/>
    <w:multiLevelType w:val="hybridMultilevel"/>
    <w:tmpl w:val="123C09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AD5"/>
    <w:rsid w:val="00063299"/>
    <w:rsid w:val="001C6518"/>
    <w:rsid w:val="00254034"/>
    <w:rsid w:val="008360B1"/>
    <w:rsid w:val="00B22EF4"/>
    <w:rsid w:val="00B951DD"/>
    <w:rsid w:val="00E40AD5"/>
    <w:rsid w:val="00FD4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AD5"/>
    <w:pPr>
      <w:spacing w:after="200" w:line="276" w:lineRule="auto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E40AD5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E40A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360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AD5"/>
    <w:pPr>
      <w:spacing w:after="200" w:line="276" w:lineRule="auto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E40AD5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E40A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360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Владимир</cp:lastModifiedBy>
  <cp:revision>3</cp:revision>
  <dcterms:created xsi:type="dcterms:W3CDTF">2016-10-27T13:21:00Z</dcterms:created>
  <dcterms:modified xsi:type="dcterms:W3CDTF">2016-11-25T17:31:00Z</dcterms:modified>
</cp:coreProperties>
</file>