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A106E3" w:rsidRDefault="00851EFC" w:rsidP="00851EFC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851EFC" w:rsidRPr="00A106E3" w:rsidRDefault="00851EFC" w:rsidP="00851EFC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851EFC" w:rsidRPr="00A106E3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106E3">
        <w:rPr>
          <w:rFonts w:eastAsia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851EFC" w:rsidRPr="00A106E3" w:rsidRDefault="000325A2" w:rsidP="000325A2">
      <w:pPr>
        <w:tabs>
          <w:tab w:val="left" w:pos="2975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106E3">
        <w:rPr>
          <w:rFonts w:eastAsia="Times New Roman" w:cs="Times New Roman"/>
          <w:b/>
          <w:sz w:val="24"/>
          <w:szCs w:val="24"/>
        </w:rPr>
        <w:tab/>
      </w:r>
      <w:r w:rsidRPr="00A106E3">
        <w:rPr>
          <w:rFonts w:cs="Times New Roman"/>
          <w:b/>
          <w:sz w:val="24"/>
          <w:szCs w:val="24"/>
        </w:rPr>
        <w:t xml:space="preserve">«Управление знаниями»  </w:t>
      </w:r>
    </w:p>
    <w:p w:rsidR="005F65F3" w:rsidRPr="00A106E3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4"/>
          <w:szCs w:val="24"/>
        </w:rPr>
      </w:pPr>
      <w:r w:rsidRPr="00A106E3">
        <w:rPr>
          <w:rFonts w:eastAsia="Times New Roman" w:cs="Times New Roman"/>
          <w:sz w:val="24"/>
          <w:szCs w:val="24"/>
        </w:rPr>
        <w:t>Направление подготовки:</w:t>
      </w:r>
      <w:r w:rsidR="000325A2" w:rsidRPr="00A106E3">
        <w:rPr>
          <w:rFonts w:cs="Times New Roman"/>
          <w:b/>
          <w:bCs/>
          <w:sz w:val="24"/>
          <w:szCs w:val="24"/>
        </w:rPr>
        <w:t xml:space="preserve"> 38.03.0</w:t>
      </w:r>
      <w:r w:rsidR="003D626E" w:rsidRPr="00A106E3">
        <w:rPr>
          <w:rFonts w:cs="Times New Roman"/>
          <w:b/>
          <w:bCs/>
          <w:sz w:val="24"/>
          <w:szCs w:val="24"/>
        </w:rPr>
        <w:t>4</w:t>
      </w:r>
      <w:r w:rsidR="000325A2" w:rsidRPr="00A106E3">
        <w:rPr>
          <w:rFonts w:cs="Times New Roman"/>
          <w:b/>
          <w:bCs/>
          <w:sz w:val="24"/>
          <w:szCs w:val="24"/>
        </w:rPr>
        <w:t xml:space="preserve"> «</w:t>
      </w:r>
      <w:r w:rsidR="003D626E" w:rsidRPr="00A106E3">
        <w:rPr>
          <w:rFonts w:eastAsia="Calibri" w:cs="Times New Roman"/>
          <w:b/>
          <w:sz w:val="24"/>
          <w:szCs w:val="24"/>
        </w:rPr>
        <w:t>Государственное и муниципальное управление</w:t>
      </w:r>
      <w:r w:rsidR="000325A2" w:rsidRPr="00A106E3">
        <w:rPr>
          <w:rFonts w:cs="Times New Roman"/>
          <w:b/>
          <w:bCs/>
          <w:sz w:val="24"/>
          <w:szCs w:val="24"/>
        </w:rPr>
        <w:t>»</w:t>
      </w:r>
      <w:r w:rsidRPr="00A106E3">
        <w:rPr>
          <w:rFonts w:eastAsia="Times New Roman" w:cs="Times New Roman"/>
          <w:sz w:val="24"/>
          <w:szCs w:val="24"/>
        </w:rPr>
        <w:t xml:space="preserve"> </w:t>
      </w:r>
    </w:p>
    <w:p w:rsidR="000325A2" w:rsidRDefault="00851EFC" w:rsidP="00851EFC">
      <w:pPr>
        <w:spacing w:after="0" w:line="240" w:lineRule="auto"/>
        <w:rPr>
          <w:rFonts w:cs="Times New Roman"/>
          <w:b/>
          <w:sz w:val="24"/>
          <w:szCs w:val="24"/>
        </w:rPr>
      </w:pPr>
      <w:r w:rsidRPr="00A106E3">
        <w:rPr>
          <w:rFonts w:eastAsia="Times New Roman" w:cs="Times New Roman"/>
          <w:sz w:val="24"/>
          <w:szCs w:val="24"/>
        </w:rPr>
        <w:t xml:space="preserve"> Профили подготовки: </w:t>
      </w:r>
      <w:r w:rsidR="003D626E" w:rsidRPr="00A106E3">
        <w:rPr>
          <w:rFonts w:cs="Times New Roman"/>
          <w:b/>
          <w:sz w:val="24"/>
          <w:szCs w:val="24"/>
        </w:rPr>
        <w:t>Государственное управление инновациями, инновационными процессами и проектами</w:t>
      </w:r>
    </w:p>
    <w:p w:rsidR="00981BD9" w:rsidRPr="00A106E3" w:rsidRDefault="00981BD9" w:rsidP="00851EFC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51EFC" w:rsidRPr="00A106E3" w:rsidRDefault="00851EFC" w:rsidP="000325A2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106E3">
        <w:rPr>
          <w:rFonts w:eastAsia="Times New Roman" w:cs="Times New Roman"/>
          <w:b/>
          <w:sz w:val="24"/>
          <w:szCs w:val="24"/>
        </w:rPr>
        <w:t>Цели освоения дисциплины:</w:t>
      </w:r>
    </w:p>
    <w:p w:rsidR="00851EFC" w:rsidRPr="006155E7" w:rsidRDefault="003D626E" w:rsidP="006155E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106E3">
        <w:rPr>
          <w:rFonts w:eastAsia="Times New Roman" w:cs="Times New Roman"/>
          <w:sz w:val="24"/>
          <w:szCs w:val="24"/>
        </w:rPr>
        <w:t xml:space="preserve">- </w:t>
      </w:r>
      <w:r w:rsidRPr="006155E7">
        <w:rPr>
          <w:rFonts w:eastAsia="Times New Roman" w:cs="Times New Roman"/>
          <w:sz w:val="24"/>
          <w:szCs w:val="24"/>
        </w:rPr>
        <w:t>формирование научных представлений об основных этапах процесса управления интеллектуальными ресурсами – выявления, отбора, синтеза, обобщения, хранения и распространение знаний.</w:t>
      </w:r>
    </w:p>
    <w:p w:rsidR="00981BD9" w:rsidRPr="006155E7" w:rsidRDefault="00981BD9" w:rsidP="006155E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51EFC" w:rsidRPr="006155E7" w:rsidRDefault="00851EFC" w:rsidP="006155E7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6155E7">
        <w:rPr>
          <w:rFonts w:eastAsia="Times New Roman" w:cs="Times New Roman"/>
          <w:b/>
          <w:sz w:val="24"/>
          <w:szCs w:val="24"/>
        </w:rPr>
        <w:t xml:space="preserve">Компетенции, формируемые в результате освоения дисциплины: </w:t>
      </w:r>
    </w:p>
    <w:p w:rsidR="003D626E" w:rsidRPr="006155E7" w:rsidRDefault="003D626E" w:rsidP="006155E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55E7">
        <w:rPr>
          <w:rFonts w:eastAsia="Times New Roman" w:cs="Times New Roman"/>
          <w:sz w:val="24"/>
          <w:szCs w:val="24"/>
          <w:lang w:eastAsia="ru-RU"/>
        </w:rPr>
        <w:t>ОК-6 —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3D626E" w:rsidRPr="006155E7" w:rsidRDefault="003D626E" w:rsidP="006155E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55E7">
        <w:rPr>
          <w:rFonts w:eastAsia="Times New Roman" w:cs="Times New Roman"/>
          <w:sz w:val="24"/>
          <w:szCs w:val="24"/>
          <w:lang w:eastAsia="ru-RU"/>
        </w:rPr>
        <w:t>ПК-19 — способностью эффективно участвовать в групповой работе на основе знания процессов групповой динамики и принципов формирования команды;</w:t>
      </w:r>
    </w:p>
    <w:p w:rsidR="003D626E" w:rsidRPr="00A106E3" w:rsidRDefault="003D626E" w:rsidP="00111B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55E7">
        <w:rPr>
          <w:rFonts w:eastAsia="Times New Roman" w:cs="Times New Roman"/>
          <w:sz w:val="24"/>
          <w:szCs w:val="24"/>
          <w:lang w:eastAsia="ru-RU"/>
        </w:rPr>
        <w:t>ПК-23 — 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</w:t>
      </w:r>
      <w:r w:rsidR="00981BD9" w:rsidRPr="006155E7">
        <w:rPr>
          <w:rFonts w:eastAsia="Times New Roman" w:cs="Times New Roman"/>
          <w:sz w:val="24"/>
          <w:szCs w:val="24"/>
          <w:lang w:eastAsia="ru-RU"/>
        </w:rPr>
        <w:t>их и некоммерческих организаций.</w:t>
      </w:r>
      <w:bookmarkStart w:id="0" w:name="_GoBack"/>
      <w:bookmarkEnd w:id="0"/>
    </w:p>
    <w:p w:rsidR="00851EFC" w:rsidRPr="00A106E3" w:rsidRDefault="00851EFC" w:rsidP="00851EF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106E3">
        <w:rPr>
          <w:rFonts w:eastAsia="Times New Roman" w:cs="Times New Roman"/>
          <w:b/>
          <w:sz w:val="24"/>
          <w:szCs w:val="24"/>
        </w:rPr>
        <w:t>3. Содержание дисциплины</w:t>
      </w:r>
    </w:p>
    <w:p w:rsidR="00851EFC" w:rsidRPr="00A106E3" w:rsidRDefault="00851EFC" w:rsidP="00851EF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51EFC" w:rsidRPr="00A106E3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4"/>
          <w:szCs w:val="24"/>
        </w:rPr>
      </w:pPr>
      <w:r w:rsidRPr="00A106E3">
        <w:rPr>
          <w:rFonts w:eastAsia="Times New Roman" w:cs="Times New Roman"/>
          <w:b/>
          <w:sz w:val="24"/>
          <w:szCs w:val="24"/>
        </w:rPr>
        <w:t xml:space="preserve">3. Содержание </w:t>
      </w:r>
      <w:proofErr w:type="spellStart"/>
      <w:r w:rsidRPr="00A106E3">
        <w:rPr>
          <w:rFonts w:eastAsia="Times New Roman" w:cs="Times New Roman"/>
          <w:b/>
          <w:sz w:val="24"/>
          <w:szCs w:val="24"/>
        </w:rPr>
        <w:t>уче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51EFC" w:rsidRPr="00A106E3" w:rsidTr="00EE70D0">
        <w:tc>
          <w:tcPr>
            <w:tcW w:w="675" w:type="dxa"/>
          </w:tcPr>
          <w:p w:rsidR="00851EFC" w:rsidRPr="00A106E3" w:rsidRDefault="00851EFC" w:rsidP="00851EFC">
            <w:pPr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6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6E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106E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896" w:type="dxa"/>
          </w:tcPr>
          <w:p w:rsidR="00851EFC" w:rsidRPr="00A106E3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851EFC" w:rsidRPr="00A106E3" w:rsidTr="00EE70D0">
        <w:tc>
          <w:tcPr>
            <w:tcW w:w="675" w:type="dxa"/>
          </w:tcPr>
          <w:p w:rsidR="00851EFC" w:rsidRPr="00A106E3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851EFC" w:rsidRPr="00A106E3" w:rsidRDefault="00DB7629" w:rsidP="00851EFC">
            <w:pPr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Экономика знаний, предпосылки закономерности ее формирования. Основные понятия экономики знаний.</w:t>
            </w:r>
          </w:p>
        </w:tc>
      </w:tr>
      <w:tr w:rsidR="00851EFC" w:rsidRPr="00A106E3" w:rsidTr="00EE70D0">
        <w:tc>
          <w:tcPr>
            <w:tcW w:w="675" w:type="dxa"/>
          </w:tcPr>
          <w:p w:rsidR="00851EFC" w:rsidRPr="00A106E3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851EFC" w:rsidRPr="00A106E3" w:rsidRDefault="00DB7629" w:rsidP="00851EFC">
            <w:pPr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Интеллектуальный капитал: понятие, сущность, виды. Нематериальные акти</w:t>
            </w:r>
            <w:r w:rsidRPr="00A106E3">
              <w:rPr>
                <w:rFonts w:ascii="Times New Roman" w:hAnsi="Times New Roman"/>
                <w:sz w:val="24"/>
                <w:szCs w:val="24"/>
              </w:rPr>
              <w:softHyphen/>
              <w:t>вы. Объекты интеллектуальной собственности</w:t>
            </w:r>
          </w:p>
        </w:tc>
      </w:tr>
      <w:tr w:rsidR="00851EFC" w:rsidRPr="00A106E3" w:rsidTr="00EE70D0">
        <w:tc>
          <w:tcPr>
            <w:tcW w:w="675" w:type="dxa"/>
          </w:tcPr>
          <w:p w:rsidR="00851EFC" w:rsidRPr="00A106E3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851EFC" w:rsidRPr="00A106E3" w:rsidRDefault="00DB7629" w:rsidP="005F65F3">
            <w:pPr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Знания как объект управления. Понятие, виды, классификация организационных знаний. Их характеристика и особенности. Источники организационных знаний</w:t>
            </w:r>
          </w:p>
        </w:tc>
      </w:tr>
      <w:tr w:rsidR="00851EFC" w:rsidRPr="00A106E3" w:rsidTr="00EE70D0">
        <w:tc>
          <w:tcPr>
            <w:tcW w:w="675" w:type="dxa"/>
          </w:tcPr>
          <w:p w:rsidR="00851EFC" w:rsidRPr="00A106E3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851EFC" w:rsidRPr="00A106E3" w:rsidRDefault="00DB7629" w:rsidP="00851EFC">
            <w:pPr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Подходы, концепции, модели управления знаниями в организации. Стратегии управления знаниями</w:t>
            </w:r>
          </w:p>
        </w:tc>
      </w:tr>
      <w:tr w:rsidR="00851EFC" w:rsidRPr="00A106E3" w:rsidTr="00EE70D0">
        <w:tc>
          <w:tcPr>
            <w:tcW w:w="675" w:type="dxa"/>
          </w:tcPr>
          <w:p w:rsidR="00851EFC" w:rsidRPr="00A106E3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851EFC" w:rsidRPr="00A106E3" w:rsidRDefault="00DB7629" w:rsidP="005F65F3">
            <w:pPr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Процессы управления знаниями: этапы и методы создания, распространения, обмена и использования знаний</w:t>
            </w:r>
          </w:p>
        </w:tc>
      </w:tr>
      <w:tr w:rsidR="005F65F3" w:rsidRPr="00A106E3" w:rsidTr="00EE70D0">
        <w:tc>
          <w:tcPr>
            <w:tcW w:w="675" w:type="dxa"/>
          </w:tcPr>
          <w:p w:rsidR="005F65F3" w:rsidRPr="00A106E3" w:rsidRDefault="005F65F3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5F65F3" w:rsidRPr="00A106E3" w:rsidRDefault="00DB7629" w:rsidP="005F65F3">
            <w:pPr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Организационные формы управления знаниями. Коммуникативные технологии в управлении знаниями</w:t>
            </w:r>
          </w:p>
        </w:tc>
      </w:tr>
      <w:tr w:rsidR="00DB7629" w:rsidRPr="00A106E3" w:rsidTr="00EE70D0">
        <w:tc>
          <w:tcPr>
            <w:tcW w:w="675" w:type="dxa"/>
          </w:tcPr>
          <w:p w:rsidR="00DB7629" w:rsidRPr="00A106E3" w:rsidRDefault="00DB7629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DB7629" w:rsidRPr="00A106E3" w:rsidRDefault="00DB7629" w:rsidP="005F65F3">
            <w:pPr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Организация и поддержка творческой деятельности. Роль организационной культуры в управлении знаниями</w:t>
            </w:r>
          </w:p>
        </w:tc>
      </w:tr>
      <w:tr w:rsidR="00DB7629" w:rsidRPr="00A106E3" w:rsidTr="00EE70D0">
        <w:tc>
          <w:tcPr>
            <w:tcW w:w="675" w:type="dxa"/>
          </w:tcPr>
          <w:p w:rsidR="00DB7629" w:rsidRPr="00A106E3" w:rsidRDefault="00DB7629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DB7629" w:rsidRPr="00A106E3" w:rsidRDefault="00DB7629" w:rsidP="005F65F3">
            <w:pPr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bCs/>
                <w:iCs/>
                <w:sz w:val="24"/>
                <w:szCs w:val="24"/>
              </w:rPr>
              <w:t>Лидерство в управлении знаниями.</w:t>
            </w:r>
            <w:r w:rsidRPr="00A106E3">
              <w:rPr>
                <w:rFonts w:ascii="Times New Roman" w:hAnsi="Times New Roman"/>
                <w:sz w:val="24"/>
                <w:szCs w:val="24"/>
              </w:rPr>
              <w:t xml:space="preserve"> Консалтинг в управлении знаниями</w:t>
            </w:r>
          </w:p>
        </w:tc>
      </w:tr>
      <w:tr w:rsidR="00DB7629" w:rsidRPr="00A106E3" w:rsidTr="00EE70D0">
        <w:tc>
          <w:tcPr>
            <w:tcW w:w="675" w:type="dxa"/>
          </w:tcPr>
          <w:p w:rsidR="00DB7629" w:rsidRPr="00A106E3" w:rsidRDefault="00DB7629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DB7629" w:rsidRPr="00A106E3" w:rsidRDefault="00DB7629" w:rsidP="005F65F3">
            <w:pPr>
              <w:rPr>
                <w:rFonts w:ascii="Times New Roman" w:hAnsi="Times New Roman"/>
                <w:sz w:val="24"/>
                <w:szCs w:val="24"/>
              </w:rPr>
            </w:pPr>
            <w:r w:rsidRPr="00A106E3">
              <w:rPr>
                <w:rFonts w:ascii="Times New Roman" w:hAnsi="Times New Roman"/>
                <w:sz w:val="24"/>
                <w:szCs w:val="24"/>
              </w:rPr>
              <w:t>Информационные технологии и инструменты, поддерживающие процессы управления знаниями в организациях. Правовое обеспечение управления знаниями</w:t>
            </w:r>
          </w:p>
        </w:tc>
      </w:tr>
    </w:tbl>
    <w:p w:rsidR="00851EFC" w:rsidRPr="00A106E3" w:rsidRDefault="00851EFC" w:rsidP="00851EF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552AC" w:rsidRPr="00A106E3" w:rsidRDefault="00E552AC">
      <w:pPr>
        <w:rPr>
          <w:rFonts w:cs="Times New Roman"/>
          <w:sz w:val="24"/>
          <w:szCs w:val="24"/>
        </w:rPr>
      </w:pPr>
    </w:p>
    <w:sectPr w:rsidR="00E552AC" w:rsidRPr="00A106E3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242C2"/>
    <w:multiLevelType w:val="hybridMultilevel"/>
    <w:tmpl w:val="E87A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EFC"/>
    <w:rsid w:val="000325A2"/>
    <w:rsid w:val="00111BD5"/>
    <w:rsid w:val="0021049C"/>
    <w:rsid w:val="00313BB3"/>
    <w:rsid w:val="003C4820"/>
    <w:rsid w:val="003D626E"/>
    <w:rsid w:val="005F65F3"/>
    <w:rsid w:val="006155E7"/>
    <w:rsid w:val="00851EFC"/>
    <w:rsid w:val="00981BD9"/>
    <w:rsid w:val="00A106E3"/>
    <w:rsid w:val="00A13528"/>
    <w:rsid w:val="00DB7629"/>
    <w:rsid w:val="00E5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2016-10-03T09:41:00Z</dcterms:created>
  <dcterms:modified xsi:type="dcterms:W3CDTF">2016-10-27T05:10:00Z</dcterms:modified>
</cp:coreProperties>
</file>