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BE08CF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4C6D76" w:rsidRPr="004C6D76" w:rsidRDefault="00204DD5" w:rsidP="001D1AE3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4C6D7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К-</w:t>
      </w:r>
      <w:r w:rsidR="001D1AE3">
        <w:rPr>
          <w:b/>
          <w:sz w:val="28"/>
          <w:szCs w:val="28"/>
        </w:rPr>
        <w:t>3</w:t>
      </w:r>
      <w:r w:rsidR="00BE289C">
        <w:rPr>
          <w:b/>
          <w:sz w:val="28"/>
          <w:szCs w:val="28"/>
        </w:rPr>
        <w:t xml:space="preserve"> </w:t>
      </w:r>
      <w:r w:rsidR="00A360B0">
        <w:rPr>
          <w:b/>
          <w:sz w:val="28"/>
          <w:szCs w:val="28"/>
        </w:rPr>
        <w:t>–</w:t>
      </w:r>
      <w:r w:rsidR="00162BB5">
        <w:rPr>
          <w:b/>
          <w:sz w:val="28"/>
          <w:szCs w:val="28"/>
        </w:rPr>
        <w:t xml:space="preserve"> </w:t>
      </w:r>
      <w:r w:rsidR="004C6D76" w:rsidRPr="004C6D76">
        <w:rPr>
          <w:b/>
          <w:sz w:val="28"/>
          <w:szCs w:val="28"/>
        </w:rPr>
        <w:t xml:space="preserve"> </w:t>
      </w:r>
      <w:r w:rsidR="001D1AE3" w:rsidRPr="001D1AE3">
        <w:rPr>
          <w:b/>
          <w:sz w:val="28"/>
          <w:szCs w:val="28"/>
        </w:rPr>
        <w:t xml:space="preserve"> </w:t>
      </w:r>
      <w:r w:rsidR="001D1AE3" w:rsidRPr="001D1AE3">
        <w:rPr>
          <w:sz w:val="28"/>
          <w:szCs w:val="28"/>
        </w:rP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</w:r>
      <w:r w:rsidR="001D1AE3">
        <w:rPr>
          <w:sz w:val="28"/>
          <w:szCs w:val="28"/>
        </w:rPr>
        <w:t>.</w:t>
      </w:r>
    </w:p>
    <w:p w:rsidR="00A360B0" w:rsidRPr="00615CDD" w:rsidRDefault="00A360B0" w:rsidP="00204DD5">
      <w:pPr>
        <w:pStyle w:val="a6"/>
        <w:ind w:left="0" w:firstLine="709"/>
        <w:jc w:val="both"/>
        <w:rPr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34723" w:rsidRDefault="00352D5F" w:rsidP="00352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Экономико-правовые основы системы образования, направленного на формирование профессиональных знаний и компетенций, связанных с обеспечением экономической безопасности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52D5F" w:rsidRDefault="00352D5F" w:rsidP="004A1374">
            <w:pPr>
              <w:jc w:val="both"/>
              <w:rPr>
                <w:sz w:val="28"/>
                <w:szCs w:val="28"/>
              </w:rPr>
            </w:pPr>
            <w:r w:rsidRPr="00352D5F">
              <w:rPr>
                <w:bCs/>
                <w:sz w:val="28"/>
                <w:szCs w:val="28"/>
              </w:rPr>
              <w:t>Федеральный государственный образовательный стандарт</w:t>
            </w:r>
            <w:r w:rsidRPr="00352D5F">
              <w:rPr>
                <w:bCs/>
                <w:sz w:val="28"/>
                <w:szCs w:val="28"/>
              </w:rPr>
              <w:br/>
              <w:t xml:space="preserve">высшего образования по специальности 38.05.01 </w:t>
            </w:r>
            <w:r w:rsidRPr="00352D5F">
              <w:rPr>
                <w:bCs/>
                <w:sz w:val="28"/>
                <w:szCs w:val="28"/>
              </w:rPr>
              <w:br/>
              <w:t xml:space="preserve">Экономическая безопасность (уровень </w:t>
            </w:r>
            <w:proofErr w:type="spellStart"/>
            <w:r w:rsidRPr="00352D5F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352D5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1B2E5C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352D5F" w:rsidP="00352D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государственные и негосударственные органы, обеспечивающие экономическую безопасность. 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1B2E5C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352D5F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Приоритеты профессии специалиста, нацеленного на обеспечение экономической безопасности.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D1AE3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1B2E5C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52D5F"/>
    <w:rsid w:val="0036144B"/>
    <w:rsid w:val="00386A83"/>
    <w:rsid w:val="00386E2C"/>
    <w:rsid w:val="004256A1"/>
    <w:rsid w:val="0048701A"/>
    <w:rsid w:val="004A06AE"/>
    <w:rsid w:val="004C6D76"/>
    <w:rsid w:val="004D5F37"/>
    <w:rsid w:val="00524D1A"/>
    <w:rsid w:val="005604C0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2219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EE133C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2019-01-25T10:39:00Z</dcterms:created>
  <dcterms:modified xsi:type="dcterms:W3CDTF">2019-03-03T11:00:00Z</dcterms:modified>
</cp:coreProperties>
</file>