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D75E45" w:rsidRPr="00D75E45" w:rsidRDefault="00D75E45" w:rsidP="00D75E45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D75E45">
        <w:rPr>
          <w:b/>
          <w:bCs/>
          <w:sz w:val="28"/>
          <w:szCs w:val="28"/>
        </w:rPr>
        <w:t>ЭКОЛОГИЧЕСКОЕ ПРАВО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2E1354" w:rsidRPr="002E1354" w:rsidRDefault="002E1354" w:rsidP="002E1354">
      <w:pPr>
        <w:rPr>
          <w:i/>
          <w:sz w:val="28"/>
          <w:szCs w:val="28"/>
        </w:rPr>
      </w:pPr>
      <w:r w:rsidRPr="002E1354">
        <w:rPr>
          <w:b/>
          <w:sz w:val="28"/>
          <w:szCs w:val="28"/>
        </w:rPr>
        <w:t xml:space="preserve">Профиль подготовки: </w:t>
      </w:r>
      <w:r w:rsidRPr="002E1354">
        <w:rPr>
          <w:i/>
          <w:sz w:val="28"/>
          <w:szCs w:val="28"/>
        </w:rPr>
        <w:t>гражданско-правовой</w:t>
      </w:r>
    </w:p>
    <w:p w:rsidR="002E1354" w:rsidRPr="002E1354" w:rsidRDefault="002E1354" w:rsidP="002E1354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D75E45" w:rsidRPr="00D75E45" w:rsidTr="00782D03">
        <w:tc>
          <w:tcPr>
            <w:tcW w:w="1540" w:type="dxa"/>
            <w:shd w:val="clear" w:color="auto" w:fill="auto"/>
          </w:tcPr>
          <w:p w:rsidR="00D75E45" w:rsidRPr="00D75E45" w:rsidRDefault="00D75E45" w:rsidP="00782D0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75E45" w:rsidRPr="00D75E45" w:rsidRDefault="00D75E45" w:rsidP="00782D0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5E45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D75E45" w:rsidRPr="00D75E45" w:rsidRDefault="00D75E45" w:rsidP="00782D03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  <w:r w:rsidRPr="00D75E45">
              <w:rPr>
                <w:rFonts w:eastAsia="Calibri"/>
                <w:b/>
                <w:sz w:val="24"/>
                <w:szCs w:val="24"/>
                <w:lang w:eastAsia="x-none"/>
              </w:rPr>
              <w:t>Ф</w:t>
            </w:r>
            <w:proofErr w:type="spellStart"/>
            <w:r w:rsidRPr="00D75E45">
              <w:rPr>
                <w:rFonts w:eastAsia="Calibri"/>
                <w:b/>
                <w:sz w:val="24"/>
                <w:szCs w:val="24"/>
                <w:lang w:val="x-none" w:eastAsia="x-none"/>
              </w:rPr>
              <w:t>ормулировка</w:t>
            </w:r>
            <w:proofErr w:type="spellEnd"/>
            <w:r w:rsidRPr="00D75E45">
              <w:rPr>
                <w:rFonts w:eastAsia="Calibri"/>
                <w:b/>
                <w:sz w:val="24"/>
                <w:szCs w:val="24"/>
                <w:lang w:val="x-none" w:eastAsia="x-none"/>
              </w:rPr>
              <w:t xml:space="preserve"> </w:t>
            </w:r>
          </w:p>
          <w:p w:rsidR="00D75E45" w:rsidRPr="00D75E45" w:rsidRDefault="00D75E45" w:rsidP="00782D0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5E45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соответствии с ФГОС ВО </w:t>
            </w:r>
          </w:p>
        </w:tc>
      </w:tr>
      <w:tr w:rsidR="00D75E45" w:rsidRPr="00D75E45" w:rsidTr="00782D03">
        <w:trPr>
          <w:trHeight w:val="253"/>
        </w:trPr>
        <w:tc>
          <w:tcPr>
            <w:tcW w:w="1540" w:type="dxa"/>
            <w:shd w:val="clear" w:color="auto" w:fill="auto"/>
          </w:tcPr>
          <w:p w:rsidR="00D75E45" w:rsidRPr="00D75E45" w:rsidRDefault="00D75E45" w:rsidP="00782D0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5E45">
              <w:rPr>
                <w:rFonts w:eastAsia="Calibri"/>
                <w:b/>
                <w:sz w:val="24"/>
                <w:szCs w:val="24"/>
                <w:lang w:eastAsia="en-US"/>
              </w:rPr>
              <w:t>ОК-7</w:t>
            </w:r>
          </w:p>
        </w:tc>
        <w:tc>
          <w:tcPr>
            <w:tcW w:w="8099" w:type="dxa"/>
            <w:shd w:val="clear" w:color="auto" w:fill="auto"/>
          </w:tcPr>
          <w:p w:rsidR="00D75E45" w:rsidRPr="00D75E45" w:rsidRDefault="00D75E45" w:rsidP="00782D03">
            <w:pPr>
              <w:spacing w:before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75E45">
              <w:rPr>
                <w:rFonts w:eastAsia="Calibri"/>
                <w:sz w:val="24"/>
                <w:szCs w:val="24"/>
                <w:lang w:eastAsia="en-US"/>
              </w:rPr>
              <w:t>способностью к самоорганизации и самообразованию</w:t>
            </w:r>
          </w:p>
        </w:tc>
      </w:tr>
      <w:tr w:rsidR="00D75E45" w:rsidRPr="00D75E45" w:rsidTr="00782D03">
        <w:trPr>
          <w:trHeight w:val="253"/>
        </w:trPr>
        <w:tc>
          <w:tcPr>
            <w:tcW w:w="1540" w:type="dxa"/>
            <w:shd w:val="clear" w:color="auto" w:fill="auto"/>
          </w:tcPr>
          <w:p w:rsidR="00D75E45" w:rsidRPr="00D75E45" w:rsidRDefault="00D75E45" w:rsidP="00782D0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5E45">
              <w:rPr>
                <w:rFonts w:eastAsia="Calibri"/>
                <w:b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8099" w:type="dxa"/>
            <w:shd w:val="clear" w:color="auto" w:fill="auto"/>
          </w:tcPr>
          <w:p w:rsidR="00D75E45" w:rsidRPr="00D75E45" w:rsidRDefault="00D75E45" w:rsidP="00782D03">
            <w:pPr>
              <w:spacing w:before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75E45">
              <w:rPr>
                <w:rFonts w:eastAsia="Calibri"/>
                <w:sz w:val="24"/>
                <w:szCs w:val="24"/>
                <w:lang w:eastAsia="en-US"/>
              </w:rPr>
              <w:t>способностью работать на благо общества и государства</w:t>
            </w:r>
          </w:p>
        </w:tc>
      </w:tr>
      <w:tr w:rsidR="00D75E45" w:rsidRPr="00D75E45" w:rsidTr="00782D03">
        <w:trPr>
          <w:trHeight w:val="253"/>
        </w:trPr>
        <w:tc>
          <w:tcPr>
            <w:tcW w:w="1540" w:type="dxa"/>
            <w:shd w:val="clear" w:color="auto" w:fill="auto"/>
          </w:tcPr>
          <w:p w:rsidR="00D75E45" w:rsidRPr="00D75E45" w:rsidRDefault="00D75E45" w:rsidP="00782D0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5E45">
              <w:rPr>
                <w:rFonts w:eastAsia="Calibri"/>
                <w:b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8099" w:type="dxa"/>
            <w:shd w:val="clear" w:color="auto" w:fill="auto"/>
          </w:tcPr>
          <w:p w:rsidR="00D75E45" w:rsidRPr="00D75E45" w:rsidRDefault="00D75E45" w:rsidP="00782D03">
            <w:pPr>
              <w:spacing w:before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75E45">
              <w:rPr>
                <w:rFonts w:eastAsia="Calibri"/>
                <w:sz w:val="24"/>
                <w:szCs w:val="24"/>
                <w:lang w:eastAsia="en-US"/>
              </w:rPr>
              <w:t>способностью добросовестно исполнять профессиональные обязанности, соблюдать принципы этики юриста</w:t>
            </w:r>
          </w:p>
        </w:tc>
      </w:tr>
      <w:tr w:rsidR="00D75E45" w:rsidRPr="00D75E45" w:rsidTr="00782D03">
        <w:trPr>
          <w:trHeight w:val="253"/>
        </w:trPr>
        <w:tc>
          <w:tcPr>
            <w:tcW w:w="1540" w:type="dxa"/>
            <w:shd w:val="clear" w:color="auto" w:fill="auto"/>
          </w:tcPr>
          <w:p w:rsidR="00D75E45" w:rsidRPr="00D75E45" w:rsidRDefault="00D75E45" w:rsidP="00782D0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5E45">
              <w:rPr>
                <w:rFonts w:eastAsia="Calibri"/>
                <w:b/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8099" w:type="dxa"/>
            <w:shd w:val="clear" w:color="auto" w:fill="auto"/>
          </w:tcPr>
          <w:p w:rsidR="00D75E45" w:rsidRPr="00D75E45" w:rsidRDefault="00D75E45" w:rsidP="00782D03">
            <w:pPr>
              <w:spacing w:before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75E45">
              <w:rPr>
                <w:rFonts w:eastAsia="Calibri"/>
                <w:sz w:val="24"/>
                <w:szCs w:val="24"/>
                <w:lang w:eastAsia="en-US"/>
              </w:rPr>
              <w:t>способностью логически верно, аргументированно и ясно строить устную и письменную речь</w:t>
            </w:r>
          </w:p>
        </w:tc>
      </w:tr>
      <w:tr w:rsidR="00D75E45" w:rsidRPr="00D75E45" w:rsidTr="00782D03">
        <w:trPr>
          <w:trHeight w:val="253"/>
        </w:trPr>
        <w:tc>
          <w:tcPr>
            <w:tcW w:w="1540" w:type="dxa"/>
            <w:shd w:val="clear" w:color="auto" w:fill="auto"/>
          </w:tcPr>
          <w:p w:rsidR="00D75E45" w:rsidRPr="00D75E45" w:rsidRDefault="00D75E45" w:rsidP="00782D0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5E45">
              <w:rPr>
                <w:rFonts w:eastAsia="Calibri"/>
                <w:b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8099" w:type="dxa"/>
            <w:shd w:val="clear" w:color="auto" w:fill="auto"/>
          </w:tcPr>
          <w:p w:rsidR="00D75E45" w:rsidRPr="00D75E45" w:rsidRDefault="00D75E45" w:rsidP="00782D03">
            <w:pPr>
              <w:spacing w:before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75E45">
              <w:rPr>
                <w:rFonts w:eastAsia="Calibri"/>
                <w:sz w:val="24"/>
                <w:szCs w:val="24"/>
                <w:lang w:eastAsia="en-US"/>
              </w:rPr>
              <w:t>способностью повышать уровень своей профессиональной компетентности</w:t>
            </w:r>
          </w:p>
        </w:tc>
      </w:tr>
      <w:tr w:rsidR="00D75E45" w:rsidRPr="00D75E45" w:rsidTr="00782D03">
        <w:trPr>
          <w:trHeight w:val="253"/>
        </w:trPr>
        <w:tc>
          <w:tcPr>
            <w:tcW w:w="1540" w:type="dxa"/>
            <w:shd w:val="clear" w:color="auto" w:fill="auto"/>
          </w:tcPr>
          <w:p w:rsidR="00D75E45" w:rsidRPr="00D75E45" w:rsidRDefault="00D75E45" w:rsidP="00782D0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5E45">
              <w:rPr>
                <w:rFonts w:eastAsia="Calibri"/>
                <w:b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8099" w:type="dxa"/>
            <w:shd w:val="clear" w:color="auto" w:fill="auto"/>
          </w:tcPr>
          <w:p w:rsidR="00D75E45" w:rsidRPr="00D75E45" w:rsidRDefault="00D75E45" w:rsidP="00782D03">
            <w:pPr>
              <w:widowControl w:val="0"/>
              <w:suppressAutoHyphens/>
              <w:overflowPunct w:val="0"/>
              <w:autoSpaceDE w:val="0"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</w:rPr>
            </w:pPr>
            <w:r w:rsidRPr="00D75E45">
              <w:rPr>
                <w:kern w:val="3"/>
                <w:sz w:val="24"/>
                <w:szCs w:val="24"/>
              </w:rPr>
              <w:t>способность обеспечивать соблюдение законодательства Российской Федерации субъектами права</w:t>
            </w:r>
          </w:p>
        </w:tc>
      </w:tr>
      <w:tr w:rsidR="00D75E45" w:rsidRPr="00D75E45" w:rsidTr="00782D03">
        <w:trPr>
          <w:trHeight w:val="253"/>
        </w:trPr>
        <w:tc>
          <w:tcPr>
            <w:tcW w:w="1540" w:type="dxa"/>
            <w:shd w:val="clear" w:color="auto" w:fill="auto"/>
          </w:tcPr>
          <w:p w:rsidR="00D75E45" w:rsidRPr="00D75E45" w:rsidRDefault="00D75E45" w:rsidP="00782D0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5E45">
              <w:rPr>
                <w:rFonts w:eastAsia="Calibri"/>
                <w:b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8099" w:type="dxa"/>
            <w:shd w:val="clear" w:color="auto" w:fill="auto"/>
          </w:tcPr>
          <w:p w:rsidR="00D75E45" w:rsidRPr="00D75E45" w:rsidRDefault="00D75E45" w:rsidP="00782D03">
            <w:pPr>
              <w:widowControl w:val="0"/>
              <w:suppressAutoHyphens/>
              <w:overflowPunct w:val="0"/>
              <w:autoSpaceDE w:val="0"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</w:rPr>
            </w:pPr>
            <w:r w:rsidRPr="00D75E45">
              <w:rPr>
                <w:kern w:val="3"/>
                <w:sz w:val="24"/>
                <w:szCs w:val="24"/>
              </w:rPr>
              <w:t>способность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</w:tr>
      <w:tr w:rsidR="00D75E45" w:rsidRPr="00D75E45" w:rsidTr="00782D03">
        <w:trPr>
          <w:trHeight w:val="253"/>
        </w:trPr>
        <w:tc>
          <w:tcPr>
            <w:tcW w:w="1540" w:type="dxa"/>
            <w:shd w:val="clear" w:color="auto" w:fill="auto"/>
          </w:tcPr>
          <w:p w:rsidR="00D75E45" w:rsidRPr="00D75E45" w:rsidRDefault="00D75E45" w:rsidP="00782D0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5E45">
              <w:rPr>
                <w:rFonts w:eastAsia="Calibri"/>
                <w:b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8099" w:type="dxa"/>
            <w:shd w:val="clear" w:color="auto" w:fill="auto"/>
          </w:tcPr>
          <w:p w:rsidR="00D75E45" w:rsidRPr="00D75E45" w:rsidRDefault="00D75E45" w:rsidP="00782D03">
            <w:pPr>
              <w:spacing w:before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75E45">
              <w:rPr>
                <w:rFonts w:eastAsia="Calibri"/>
                <w:sz w:val="24"/>
                <w:szCs w:val="24"/>
                <w:lang w:eastAsia="en-US"/>
              </w:rPr>
              <w:t>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D75E45" w:rsidRPr="00D75E45" w:rsidTr="00782D03">
        <w:trPr>
          <w:trHeight w:val="253"/>
        </w:trPr>
        <w:tc>
          <w:tcPr>
            <w:tcW w:w="1540" w:type="dxa"/>
            <w:shd w:val="clear" w:color="auto" w:fill="auto"/>
          </w:tcPr>
          <w:p w:rsidR="00D75E45" w:rsidRPr="00D75E45" w:rsidRDefault="00D75E45" w:rsidP="00782D0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5E45">
              <w:rPr>
                <w:rFonts w:eastAsia="Calibri"/>
                <w:b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8099" w:type="dxa"/>
            <w:shd w:val="clear" w:color="auto" w:fill="auto"/>
          </w:tcPr>
          <w:p w:rsidR="00D75E45" w:rsidRPr="00D75E45" w:rsidRDefault="00D75E45" w:rsidP="00782D03">
            <w:pPr>
              <w:spacing w:before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75E45">
              <w:rPr>
                <w:rFonts w:eastAsia="Calibri"/>
                <w:sz w:val="24"/>
                <w:szCs w:val="24"/>
                <w:lang w:eastAsia="en-US"/>
              </w:rPr>
              <w:t>способностью юридически правильно квалифицировать факты и обстоятельства</w:t>
            </w:r>
          </w:p>
        </w:tc>
      </w:tr>
      <w:tr w:rsidR="00D75E45" w:rsidRPr="00D75E45" w:rsidTr="00782D03">
        <w:trPr>
          <w:trHeight w:val="253"/>
        </w:trPr>
        <w:tc>
          <w:tcPr>
            <w:tcW w:w="1540" w:type="dxa"/>
            <w:shd w:val="clear" w:color="auto" w:fill="auto"/>
          </w:tcPr>
          <w:p w:rsidR="00D75E45" w:rsidRPr="00D75E45" w:rsidRDefault="00D75E45" w:rsidP="00782D0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5E45">
              <w:rPr>
                <w:rFonts w:eastAsia="Calibri"/>
                <w:b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8099" w:type="dxa"/>
            <w:shd w:val="clear" w:color="auto" w:fill="auto"/>
          </w:tcPr>
          <w:p w:rsidR="00D75E45" w:rsidRPr="00D75E45" w:rsidRDefault="00D75E45" w:rsidP="00782D03">
            <w:pPr>
              <w:widowControl w:val="0"/>
              <w:suppressAutoHyphens/>
              <w:overflowPunct w:val="0"/>
              <w:autoSpaceDE w:val="0"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</w:rPr>
            </w:pPr>
            <w:r w:rsidRPr="00D75E45">
              <w:rPr>
                <w:kern w:val="3"/>
                <w:sz w:val="24"/>
                <w:szCs w:val="24"/>
              </w:rPr>
              <w:t xml:space="preserve">владение навыками подготовки юридических документов </w:t>
            </w:r>
          </w:p>
        </w:tc>
      </w:tr>
      <w:tr w:rsidR="00D75E45" w:rsidRPr="00D75E45" w:rsidTr="00782D03">
        <w:trPr>
          <w:trHeight w:val="253"/>
        </w:trPr>
        <w:tc>
          <w:tcPr>
            <w:tcW w:w="1540" w:type="dxa"/>
            <w:shd w:val="clear" w:color="auto" w:fill="auto"/>
          </w:tcPr>
          <w:p w:rsidR="00D75E45" w:rsidRPr="00D75E45" w:rsidRDefault="00D75E45" w:rsidP="00782D0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5E45">
              <w:rPr>
                <w:rFonts w:eastAsia="Calibri"/>
                <w:b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75E45" w:rsidRPr="00D75E45" w:rsidRDefault="00D75E45" w:rsidP="00782D03">
            <w:pPr>
              <w:spacing w:before="120" w:line="276" w:lineRule="auto"/>
              <w:rPr>
                <w:sz w:val="24"/>
                <w:szCs w:val="24"/>
              </w:rPr>
            </w:pPr>
            <w:r w:rsidRPr="00D75E45">
              <w:rPr>
                <w:color w:val="000000"/>
                <w:sz w:val="24"/>
                <w:szCs w:val="24"/>
              </w:rPr>
              <w:t>способность уважать честь и достоинство личности, соблюдать и защищать права и свободы человека и гражданина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A6114B" w:rsidRPr="00A6114B" w:rsidRDefault="00A6114B" w:rsidP="00A6114B">
      <w:pPr>
        <w:outlineLvl w:val="0"/>
        <w:rPr>
          <w:b/>
          <w:sz w:val="28"/>
          <w:szCs w:val="28"/>
        </w:rPr>
      </w:pPr>
      <w:r w:rsidRPr="00A6114B">
        <w:rPr>
          <w:b/>
          <w:sz w:val="28"/>
          <w:szCs w:val="28"/>
        </w:rPr>
        <w:t>2. Содержание дисциплины:</w:t>
      </w:r>
    </w:p>
    <w:p w:rsidR="00A6114B" w:rsidRPr="00A6114B" w:rsidRDefault="00A6114B" w:rsidP="00A6114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A6114B" w:rsidRPr="00A6114B" w:rsidTr="003A721C">
        <w:tc>
          <w:tcPr>
            <w:tcW w:w="861" w:type="dxa"/>
          </w:tcPr>
          <w:p w:rsidR="00A6114B" w:rsidRPr="00A6114B" w:rsidRDefault="00A6114B" w:rsidP="00A6114B">
            <w:pPr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№</w:t>
            </w:r>
            <w:proofErr w:type="gramStart"/>
            <w:r w:rsidRPr="00A6114B">
              <w:rPr>
                <w:sz w:val="28"/>
                <w:szCs w:val="28"/>
              </w:rPr>
              <w:t>п</w:t>
            </w:r>
            <w:proofErr w:type="gramEnd"/>
            <w:r w:rsidRPr="00A6114B">
              <w:rPr>
                <w:sz w:val="28"/>
                <w:szCs w:val="28"/>
              </w:rPr>
              <w:t>/п</w:t>
            </w:r>
          </w:p>
        </w:tc>
        <w:tc>
          <w:tcPr>
            <w:tcW w:w="8484" w:type="dxa"/>
          </w:tcPr>
          <w:p w:rsidR="00A6114B" w:rsidRPr="00A6114B" w:rsidRDefault="00A6114B" w:rsidP="00A6114B">
            <w:pPr>
              <w:jc w:val="center"/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A6114B" w:rsidRPr="00A6114B" w:rsidTr="003A721C">
        <w:tc>
          <w:tcPr>
            <w:tcW w:w="861" w:type="dxa"/>
          </w:tcPr>
          <w:p w:rsidR="00A6114B" w:rsidRPr="00A6114B" w:rsidRDefault="00A6114B" w:rsidP="00A6114B">
            <w:pPr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A6114B" w:rsidRPr="00A6114B" w:rsidRDefault="00A6114B" w:rsidP="00A6114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34"/>
              <w:jc w:val="both"/>
              <w:rPr>
                <w:bCs/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 xml:space="preserve">Предмет и система экологического права </w:t>
            </w:r>
          </w:p>
        </w:tc>
      </w:tr>
      <w:tr w:rsidR="00A6114B" w:rsidRPr="00A6114B" w:rsidTr="003A721C">
        <w:tc>
          <w:tcPr>
            <w:tcW w:w="861" w:type="dxa"/>
          </w:tcPr>
          <w:p w:rsidR="00A6114B" w:rsidRPr="00A6114B" w:rsidRDefault="00A6114B" w:rsidP="00A6114B">
            <w:pPr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A6114B" w:rsidRPr="00A6114B" w:rsidRDefault="00A6114B" w:rsidP="00A6114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34"/>
              <w:jc w:val="both"/>
              <w:rPr>
                <w:bCs/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Источники экологического права</w:t>
            </w:r>
          </w:p>
        </w:tc>
      </w:tr>
      <w:tr w:rsidR="00A6114B" w:rsidRPr="00A6114B" w:rsidTr="003A721C">
        <w:tc>
          <w:tcPr>
            <w:tcW w:w="861" w:type="dxa"/>
          </w:tcPr>
          <w:p w:rsidR="00A6114B" w:rsidRPr="00A6114B" w:rsidRDefault="00A6114B" w:rsidP="00A6114B">
            <w:pPr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A6114B" w:rsidRPr="00A6114B" w:rsidRDefault="00A6114B" w:rsidP="00A6114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34"/>
              <w:jc w:val="both"/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 xml:space="preserve">Экологические права и обязанности граждан, общественных объединений и некоммерческих организаций </w:t>
            </w:r>
          </w:p>
        </w:tc>
      </w:tr>
      <w:tr w:rsidR="00A6114B" w:rsidRPr="00A6114B" w:rsidTr="003A721C">
        <w:tc>
          <w:tcPr>
            <w:tcW w:w="861" w:type="dxa"/>
          </w:tcPr>
          <w:p w:rsidR="00A6114B" w:rsidRPr="00A6114B" w:rsidRDefault="00A6114B" w:rsidP="00A6114B">
            <w:pPr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484" w:type="dxa"/>
          </w:tcPr>
          <w:p w:rsidR="00A6114B" w:rsidRPr="00A6114B" w:rsidRDefault="00A6114B" w:rsidP="00A6114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34"/>
              <w:jc w:val="both"/>
              <w:rPr>
                <w:bCs/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 xml:space="preserve">Право собственности на природные объекты и ресурсы </w:t>
            </w:r>
          </w:p>
        </w:tc>
      </w:tr>
      <w:tr w:rsidR="00A6114B" w:rsidRPr="00A6114B" w:rsidTr="003A721C">
        <w:tc>
          <w:tcPr>
            <w:tcW w:w="861" w:type="dxa"/>
          </w:tcPr>
          <w:p w:rsidR="00A6114B" w:rsidRPr="00A6114B" w:rsidRDefault="00A6114B" w:rsidP="00A6114B">
            <w:pPr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A6114B" w:rsidRPr="00A6114B" w:rsidRDefault="00A6114B" w:rsidP="00A6114B">
            <w:pPr>
              <w:tabs>
                <w:tab w:val="right" w:leader="underscore" w:pos="9639"/>
              </w:tabs>
              <w:spacing w:before="120" w:after="120"/>
              <w:ind w:right="-108" w:firstLine="34"/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 xml:space="preserve">Право природопользования </w:t>
            </w:r>
          </w:p>
        </w:tc>
      </w:tr>
      <w:tr w:rsidR="00A6114B" w:rsidRPr="00A6114B" w:rsidTr="003A721C">
        <w:tc>
          <w:tcPr>
            <w:tcW w:w="861" w:type="dxa"/>
          </w:tcPr>
          <w:p w:rsidR="00A6114B" w:rsidRPr="00A6114B" w:rsidRDefault="00A6114B" w:rsidP="00A6114B">
            <w:pPr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:rsidR="00A6114B" w:rsidRPr="00A6114B" w:rsidRDefault="00A6114B" w:rsidP="00A6114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34"/>
              <w:jc w:val="both"/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 xml:space="preserve">Правовые основы управления в области природопользования и охраны окружающей среды </w:t>
            </w:r>
          </w:p>
        </w:tc>
      </w:tr>
      <w:tr w:rsidR="00A6114B" w:rsidRPr="00A6114B" w:rsidTr="003A721C">
        <w:tc>
          <w:tcPr>
            <w:tcW w:w="861" w:type="dxa"/>
          </w:tcPr>
          <w:p w:rsidR="00A6114B" w:rsidRPr="00A6114B" w:rsidRDefault="00A6114B" w:rsidP="00A6114B">
            <w:pPr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:rsidR="00A6114B" w:rsidRPr="00A6114B" w:rsidRDefault="00A6114B" w:rsidP="00A6114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34"/>
              <w:jc w:val="both"/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 xml:space="preserve">Оценка воздействия на окружающую среду и экологическая экспертиза </w:t>
            </w:r>
          </w:p>
        </w:tc>
      </w:tr>
      <w:tr w:rsidR="00A6114B" w:rsidRPr="00A6114B" w:rsidTr="003A721C">
        <w:tc>
          <w:tcPr>
            <w:tcW w:w="861" w:type="dxa"/>
          </w:tcPr>
          <w:p w:rsidR="00A6114B" w:rsidRPr="00A6114B" w:rsidRDefault="00A6114B" w:rsidP="00A6114B">
            <w:pPr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:rsidR="00A6114B" w:rsidRPr="00A6114B" w:rsidRDefault="00A6114B" w:rsidP="00A6114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34"/>
              <w:jc w:val="both"/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 xml:space="preserve">Правовое регулирование информационного обеспечения в области охраны окружающей среды, экологического лицензирования, экологического мониторинга, контроля и надзора, и экологического аудита </w:t>
            </w:r>
          </w:p>
        </w:tc>
      </w:tr>
      <w:tr w:rsidR="00A6114B" w:rsidRPr="00A6114B" w:rsidTr="003A721C">
        <w:tc>
          <w:tcPr>
            <w:tcW w:w="861" w:type="dxa"/>
          </w:tcPr>
          <w:p w:rsidR="00A6114B" w:rsidRPr="00A6114B" w:rsidRDefault="00A6114B" w:rsidP="00A6114B">
            <w:pPr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</w:tcPr>
          <w:p w:rsidR="00A6114B" w:rsidRPr="00A6114B" w:rsidRDefault="00A6114B" w:rsidP="00A6114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34"/>
              <w:jc w:val="both"/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 xml:space="preserve">Правовые основы нормирования в области охраны окружающей среды </w:t>
            </w:r>
          </w:p>
        </w:tc>
      </w:tr>
      <w:tr w:rsidR="00A6114B" w:rsidRPr="00A6114B" w:rsidTr="003A721C">
        <w:tc>
          <w:tcPr>
            <w:tcW w:w="861" w:type="dxa"/>
          </w:tcPr>
          <w:p w:rsidR="00A6114B" w:rsidRPr="00A6114B" w:rsidRDefault="00A6114B" w:rsidP="00A6114B">
            <w:pPr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10</w:t>
            </w:r>
          </w:p>
        </w:tc>
        <w:tc>
          <w:tcPr>
            <w:tcW w:w="8484" w:type="dxa"/>
          </w:tcPr>
          <w:p w:rsidR="00A6114B" w:rsidRPr="00A6114B" w:rsidRDefault="00A6114B" w:rsidP="00A6114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34"/>
              <w:jc w:val="both"/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 xml:space="preserve">Правовые основы технического регулирования </w:t>
            </w:r>
          </w:p>
        </w:tc>
      </w:tr>
      <w:tr w:rsidR="00A6114B" w:rsidRPr="00A6114B" w:rsidTr="003A721C">
        <w:tc>
          <w:tcPr>
            <w:tcW w:w="861" w:type="dxa"/>
          </w:tcPr>
          <w:p w:rsidR="00A6114B" w:rsidRPr="00A6114B" w:rsidRDefault="00A6114B" w:rsidP="00A6114B">
            <w:pPr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11</w:t>
            </w:r>
          </w:p>
        </w:tc>
        <w:tc>
          <w:tcPr>
            <w:tcW w:w="8484" w:type="dxa"/>
          </w:tcPr>
          <w:p w:rsidR="00A6114B" w:rsidRPr="00A6114B" w:rsidRDefault="00A6114B" w:rsidP="00A6114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34"/>
              <w:jc w:val="both"/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 xml:space="preserve">Экономическое регулирование в области охраны окружающей среды и природопользования </w:t>
            </w:r>
          </w:p>
        </w:tc>
      </w:tr>
      <w:tr w:rsidR="00A6114B" w:rsidRPr="00A6114B" w:rsidTr="003A721C">
        <w:tc>
          <w:tcPr>
            <w:tcW w:w="861" w:type="dxa"/>
          </w:tcPr>
          <w:p w:rsidR="00A6114B" w:rsidRPr="00A6114B" w:rsidRDefault="00A6114B" w:rsidP="00A6114B">
            <w:pPr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12</w:t>
            </w:r>
          </w:p>
        </w:tc>
        <w:tc>
          <w:tcPr>
            <w:tcW w:w="8484" w:type="dxa"/>
          </w:tcPr>
          <w:p w:rsidR="00A6114B" w:rsidRPr="00A6114B" w:rsidRDefault="00A6114B" w:rsidP="00A6114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34"/>
              <w:jc w:val="both"/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Юридическая ответственность за экологические правонарушения</w:t>
            </w:r>
          </w:p>
        </w:tc>
      </w:tr>
      <w:tr w:rsidR="00A6114B" w:rsidRPr="00A6114B" w:rsidTr="003A721C">
        <w:tc>
          <w:tcPr>
            <w:tcW w:w="861" w:type="dxa"/>
          </w:tcPr>
          <w:p w:rsidR="00A6114B" w:rsidRPr="00A6114B" w:rsidRDefault="00A6114B" w:rsidP="00A6114B">
            <w:pPr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13</w:t>
            </w:r>
          </w:p>
        </w:tc>
        <w:tc>
          <w:tcPr>
            <w:tcW w:w="8484" w:type="dxa"/>
          </w:tcPr>
          <w:p w:rsidR="00A6114B" w:rsidRPr="00A6114B" w:rsidRDefault="00A6114B" w:rsidP="00A6114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34"/>
              <w:jc w:val="both"/>
              <w:rPr>
                <w:bCs/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 xml:space="preserve">Особенности правового режима использования и охраны земель </w:t>
            </w:r>
          </w:p>
        </w:tc>
      </w:tr>
      <w:tr w:rsidR="00A6114B" w:rsidRPr="00A6114B" w:rsidTr="003A721C">
        <w:tc>
          <w:tcPr>
            <w:tcW w:w="861" w:type="dxa"/>
          </w:tcPr>
          <w:p w:rsidR="00A6114B" w:rsidRPr="00A6114B" w:rsidRDefault="00A6114B" w:rsidP="00A6114B">
            <w:pPr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14</w:t>
            </w:r>
          </w:p>
        </w:tc>
        <w:tc>
          <w:tcPr>
            <w:tcW w:w="8484" w:type="dxa"/>
          </w:tcPr>
          <w:p w:rsidR="00A6114B" w:rsidRPr="00A6114B" w:rsidRDefault="00A6114B" w:rsidP="00A6114B">
            <w:pPr>
              <w:spacing w:before="120" w:after="120"/>
              <w:ind w:right="-108" w:firstLine="34"/>
              <w:contextualSpacing/>
              <w:rPr>
                <w:bCs/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 xml:space="preserve">Правовой режим использования и охраны недр  </w:t>
            </w:r>
          </w:p>
        </w:tc>
      </w:tr>
      <w:tr w:rsidR="00A6114B" w:rsidRPr="00A6114B" w:rsidTr="003A721C">
        <w:tc>
          <w:tcPr>
            <w:tcW w:w="861" w:type="dxa"/>
          </w:tcPr>
          <w:p w:rsidR="00A6114B" w:rsidRPr="00A6114B" w:rsidRDefault="00A6114B" w:rsidP="00A6114B">
            <w:pPr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15</w:t>
            </w:r>
          </w:p>
        </w:tc>
        <w:tc>
          <w:tcPr>
            <w:tcW w:w="8484" w:type="dxa"/>
          </w:tcPr>
          <w:p w:rsidR="00A6114B" w:rsidRPr="00A6114B" w:rsidRDefault="00A6114B" w:rsidP="00A6114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34"/>
              <w:jc w:val="both"/>
              <w:rPr>
                <w:bCs/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 xml:space="preserve">Правовой режим использования и охраны вод  </w:t>
            </w:r>
          </w:p>
        </w:tc>
      </w:tr>
      <w:tr w:rsidR="00A6114B" w:rsidRPr="00A6114B" w:rsidTr="003A721C">
        <w:tc>
          <w:tcPr>
            <w:tcW w:w="861" w:type="dxa"/>
          </w:tcPr>
          <w:p w:rsidR="00A6114B" w:rsidRPr="00A6114B" w:rsidRDefault="00A6114B" w:rsidP="00A6114B">
            <w:pPr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16</w:t>
            </w:r>
          </w:p>
        </w:tc>
        <w:tc>
          <w:tcPr>
            <w:tcW w:w="8484" w:type="dxa"/>
          </w:tcPr>
          <w:p w:rsidR="00A6114B" w:rsidRPr="00A6114B" w:rsidRDefault="00A6114B" w:rsidP="00A6114B">
            <w:pPr>
              <w:spacing w:before="120" w:after="120"/>
              <w:ind w:right="-108" w:firstLine="34"/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Правовой режим использования и охраны лесов</w:t>
            </w:r>
          </w:p>
        </w:tc>
      </w:tr>
      <w:tr w:rsidR="00A6114B" w:rsidRPr="00A6114B" w:rsidTr="003A721C">
        <w:tc>
          <w:tcPr>
            <w:tcW w:w="861" w:type="dxa"/>
          </w:tcPr>
          <w:p w:rsidR="00A6114B" w:rsidRPr="00A6114B" w:rsidRDefault="00A6114B" w:rsidP="00A6114B">
            <w:pPr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17</w:t>
            </w:r>
          </w:p>
        </w:tc>
        <w:tc>
          <w:tcPr>
            <w:tcW w:w="8484" w:type="dxa"/>
          </w:tcPr>
          <w:p w:rsidR="00A6114B" w:rsidRPr="00A6114B" w:rsidRDefault="00A6114B" w:rsidP="00A6114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34"/>
              <w:jc w:val="both"/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 xml:space="preserve">Правовой режим охраны и использования животного мира </w:t>
            </w:r>
          </w:p>
        </w:tc>
      </w:tr>
      <w:tr w:rsidR="00A6114B" w:rsidRPr="00A6114B" w:rsidTr="003A721C">
        <w:tc>
          <w:tcPr>
            <w:tcW w:w="861" w:type="dxa"/>
          </w:tcPr>
          <w:p w:rsidR="00A6114B" w:rsidRPr="00A6114B" w:rsidRDefault="00A6114B" w:rsidP="00A6114B">
            <w:pPr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18</w:t>
            </w:r>
          </w:p>
        </w:tc>
        <w:tc>
          <w:tcPr>
            <w:tcW w:w="8484" w:type="dxa"/>
          </w:tcPr>
          <w:p w:rsidR="00A6114B" w:rsidRPr="00A6114B" w:rsidRDefault="00A6114B" w:rsidP="00A6114B">
            <w:pPr>
              <w:spacing w:before="120" w:after="120"/>
              <w:ind w:right="-108" w:firstLine="34"/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Правовая охрана атмосферного воздуха</w:t>
            </w:r>
          </w:p>
        </w:tc>
      </w:tr>
      <w:tr w:rsidR="00A6114B" w:rsidRPr="00A6114B" w:rsidTr="003A721C">
        <w:tc>
          <w:tcPr>
            <w:tcW w:w="861" w:type="dxa"/>
          </w:tcPr>
          <w:p w:rsidR="00A6114B" w:rsidRPr="00A6114B" w:rsidRDefault="00A6114B" w:rsidP="00A6114B">
            <w:pPr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19</w:t>
            </w:r>
          </w:p>
        </w:tc>
        <w:tc>
          <w:tcPr>
            <w:tcW w:w="8484" w:type="dxa"/>
          </w:tcPr>
          <w:p w:rsidR="00A6114B" w:rsidRPr="00A6114B" w:rsidRDefault="00A6114B" w:rsidP="00A6114B">
            <w:pPr>
              <w:spacing w:before="120" w:after="120"/>
              <w:ind w:right="-108" w:firstLine="34"/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Правовой режим особо охраняемых природных территорий</w:t>
            </w:r>
          </w:p>
        </w:tc>
      </w:tr>
      <w:tr w:rsidR="00A6114B" w:rsidRPr="00A6114B" w:rsidTr="003A721C">
        <w:tc>
          <w:tcPr>
            <w:tcW w:w="861" w:type="dxa"/>
          </w:tcPr>
          <w:p w:rsidR="00A6114B" w:rsidRPr="00A6114B" w:rsidRDefault="00A6114B" w:rsidP="00A6114B">
            <w:pPr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>20</w:t>
            </w:r>
          </w:p>
        </w:tc>
        <w:tc>
          <w:tcPr>
            <w:tcW w:w="8484" w:type="dxa"/>
          </w:tcPr>
          <w:p w:rsidR="00A6114B" w:rsidRPr="00A6114B" w:rsidRDefault="00A6114B" w:rsidP="00A6114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34"/>
              <w:jc w:val="both"/>
              <w:rPr>
                <w:sz w:val="28"/>
                <w:szCs w:val="28"/>
              </w:rPr>
            </w:pPr>
            <w:r w:rsidRPr="00A6114B">
              <w:rPr>
                <w:sz w:val="28"/>
                <w:szCs w:val="28"/>
              </w:rPr>
              <w:t xml:space="preserve">Правовое регулирование обращения с потенциально опасными веществами, материалами и отходами 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  <w:bookmarkStart w:id="0" w:name="_GoBack"/>
      <w:bookmarkEnd w:id="0"/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C0783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C07832">
        <w:rPr>
          <w:b/>
          <w:sz w:val="28"/>
          <w:szCs w:val="28"/>
        </w:rPr>
        <w:t>зачет</w:t>
      </w:r>
    </w:p>
    <w:p w:rsidR="00C07832" w:rsidRPr="00214DFE" w:rsidRDefault="00C07832" w:rsidP="00767913">
      <w:pPr>
        <w:outlineLvl w:val="0"/>
        <w:rPr>
          <w:b/>
          <w:sz w:val="28"/>
          <w:szCs w:val="28"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3"/>
    <w:rsid w:val="002E1354"/>
    <w:rsid w:val="004710D0"/>
    <w:rsid w:val="00767913"/>
    <w:rsid w:val="00A6114B"/>
    <w:rsid w:val="00AB51D1"/>
    <w:rsid w:val="00C07832"/>
    <w:rsid w:val="00D75E45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1</cp:lastModifiedBy>
  <cp:revision>5</cp:revision>
  <dcterms:created xsi:type="dcterms:W3CDTF">2018-11-03T15:19:00Z</dcterms:created>
  <dcterms:modified xsi:type="dcterms:W3CDTF">2019-04-02T12:44:00Z</dcterms:modified>
</cp:coreProperties>
</file>