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5EC0" w:rsidRPr="00745EC0" w:rsidRDefault="00745EC0" w:rsidP="00745EC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45EC0">
        <w:rPr>
          <w:b/>
          <w:bCs/>
          <w:sz w:val="28"/>
          <w:szCs w:val="28"/>
        </w:rPr>
        <w:t>ИНФОРМАЦИОННО-ПРАВОВЫЕ БАЗЫ ДАННЫХ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745EC0" w:rsidRPr="00745EC0" w:rsidTr="00DD35DE">
        <w:tc>
          <w:tcPr>
            <w:tcW w:w="1661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EC0" w:rsidRPr="00745EC0" w:rsidRDefault="00745EC0" w:rsidP="00745E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745EC0" w:rsidRPr="00745EC0" w:rsidRDefault="00745EC0" w:rsidP="00745EC0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745EC0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745EC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745EC0" w:rsidRPr="00745EC0" w:rsidRDefault="00745EC0" w:rsidP="00745E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45EC0" w:rsidRPr="00745EC0" w:rsidTr="00DD35DE">
        <w:tc>
          <w:tcPr>
            <w:tcW w:w="1661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78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EC0">
              <w:rPr>
                <w:rFonts w:eastAsia="Calibri"/>
                <w:sz w:val="24"/>
                <w:szCs w:val="24"/>
                <w:lang w:eastAsia="en-US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745EC0" w:rsidRPr="00745EC0" w:rsidTr="00DD35DE">
        <w:trPr>
          <w:trHeight w:val="253"/>
        </w:trPr>
        <w:tc>
          <w:tcPr>
            <w:tcW w:w="1661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978" w:type="dxa"/>
            <w:shd w:val="clear" w:color="auto" w:fill="auto"/>
          </w:tcPr>
          <w:p w:rsidR="00745EC0" w:rsidRPr="00745EC0" w:rsidRDefault="00745EC0" w:rsidP="00745EC0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EC0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bookmarkStart w:id="0" w:name="_GoBack"/>
            <w:bookmarkEnd w:id="0"/>
            <w:r w:rsidRPr="00745EC0">
              <w:rPr>
                <w:rFonts w:eastAsia="Calibri"/>
                <w:sz w:val="24"/>
                <w:szCs w:val="24"/>
                <w:lang w:eastAsia="en-US"/>
              </w:rPr>
              <w:t>ю работать с информацией в глобальных компьютерных сетях</w:t>
            </w:r>
          </w:p>
        </w:tc>
      </w:tr>
      <w:tr w:rsidR="00DD35DE" w:rsidRPr="00745EC0" w:rsidTr="00DD35DE">
        <w:trPr>
          <w:trHeight w:val="253"/>
        </w:trPr>
        <w:tc>
          <w:tcPr>
            <w:tcW w:w="1661" w:type="dxa"/>
            <w:shd w:val="clear" w:color="auto" w:fill="auto"/>
          </w:tcPr>
          <w:p w:rsidR="00DD35DE" w:rsidRPr="00264F5B" w:rsidRDefault="00DD35DE" w:rsidP="00DD35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DD35DE" w:rsidRPr="00DD35DE" w:rsidRDefault="00DD35DE" w:rsidP="00DD35DE">
            <w:pPr>
              <w:spacing w:after="120" w:line="276" w:lineRule="auto"/>
              <w:rPr>
                <w:sz w:val="24"/>
                <w:szCs w:val="24"/>
              </w:rPr>
            </w:pPr>
            <w:r w:rsidRPr="00DD35DE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DD35DE" w:rsidRPr="00745EC0" w:rsidTr="00DD35DE">
        <w:trPr>
          <w:trHeight w:val="253"/>
        </w:trPr>
        <w:tc>
          <w:tcPr>
            <w:tcW w:w="1661" w:type="dxa"/>
            <w:shd w:val="clear" w:color="auto" w:fill="auto"/>
          </w:tcPr>
          <w:p w:rsidR="00DD35DE" w:rsidRPr="00745EC0" w:rsidRDefault="00DD35DE" w:rsidP="00DD35DE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78" w:type="dxa"/>
            <w:shd w:val="clear" w:color="auto" w:fill="auto"/>
          </w:tcPr>
          <w:p w:rsidR="00DD35DE" w:rsidRPr="00745EC0" w:rsidRDefault="00DD35DE" w:rsidP="00DD35DE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EC0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DD35DE" w:rsidRPr="00745EC0" w:rsidTr="00DD35DE">
        <w:trPr>
          <w:trHeight w:val="253"/>
        </w:trPr>
        <w:tc>
          <w:tcPr>
            <w:tcW w:w="1661" w:type="dxa"/>
            <w:shd w:val="clear" w:color="auto" w:fill="auto"/>
          </w:tcPr>
          <w:p w:rsidR="00DD35DE" w:rsidRPr="00745EC0" w:rsidRDefault="00DD35DE" w:rsidP="00DD35DE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EC0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978" w:type="dxa"/>
            <w:shd w:val="clear" w:color="auto" w:fill="auto"/>
          </w:tcPr>
          <w:p w:rsidR="00DD35DE" w:rsidRPr="00745EC0" w:rsidRDefault="00DD35DE" w:rsidP="00DD35DE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45EC0">
              <w:rPr>
                <w:rFonts w:eastAsia="Calibri"/>
                <w:sz w:val="24"/>
                <w:szCs w:val="24"/>
                <w:lang w:eastAsia="en-US"/>
              </w:rPr>
              <w:t>владением навыками подготовки юридических документов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45EC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Понятие и структура правовой информации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Понятие информационной системы. Проектирование информационных систем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Информатизация правотворческой, правоприменительной и правоохранительной деятельности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Понятие справочных правовых систем (СПС), их характеристика и применение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Семейство правовых баз Консультант Плюс. Работа пользователя в Консультант+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Справочная правовая система ГАРАНТ(Платформа F1) Работа пользователя в СПС ГАРАНТ(F1)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Справочная правовая система КОДЕКС. Работа пользователя в КОДЕКС</w:t>
            </w:r>
          </w:p>
        </w:tc>
      </w:tr>
      <w:tr w:rsidR="00745EC0" w:rsidRPr="00957D46" w:rsidTr="00745EC0">
        <w:tc>
          <w:tcPr>
            <w:tcW w:w="861" w:type="dxa"/>
          </w:tcPr>
          <w:p w:rsidR="00745EC0" w:rsidRPr="00957D46" w:rsidRDefault="00745EC0" w:rsidP="0074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45EC0" w:rsidRPr="00745EC0" w:rsidRDefault="00745EC0" w:rsidP="00745EC0">
            <w:pPr>
              <w:spacing w:after="120"/>
              <w:rPr>
                <w:sz w:val="24"/>
                <w:szCs w:val="24"/>
              </w:rPr>
            </w:pPr>
            <w:r w:rsidRPr="00745EC0">
              <w:rPr>
                <w:sz w:val="24"/>
                <w:szCs w:val="24"/>
              </w:rPr>
              <w:t>Место и роль специализированных автоматизированных информационно-правовых технологий в деятельности юриста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45EC0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45EC0"/>
    <w:rsid w:val="00767913"/>
    <w:rsid w:val="00AB51D1"/>
    <w:rsid w:val="00DD35DE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4BCD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2018-11-04T06:52:00Z</dcterms:created>
  <dcterms:modified xsi:type="dcterms:W3CDTF">2018-11-28T07:05:00Z</dcterms:modified>
</cp:coreProperties>
</file>