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385E05" w:rsidRPr="00385E05" w:rsidRDefault="00385E05" w:rsidP="00385E05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385E05">
        <w:rPr>
          <w:b/>
          <w:bCs/>
          <w:sz w:val="28"/>
          <w:szCs w:val="28"/>
        </w:rPr>
        <w:t>ТРУДОВОЕ ПРАВО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385E05" w:rsidRPr="00385E05" w:rsidTr="00EE02D2">
        <w:tc>
          <w:tcPr>
            <w:tcW w:w="1540" w:type="dxa"/>
            <w:shd w:val="clear" w:color="auto" w:fill="auto"/>
          </w:tcPr>
          <w:p w:rsidR="00385E05" w:rsidRPr="00385E05" w:rsidRDefault="00385E05" w:rsidP="00EE02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85E05" w:rsidRPr="00385E05" w:rsidRDefault="00385E05" w:rsidP="00EE02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5E05">
              <w:rPr>
                <w:rFonts w:eastAsia="Calibri"/>
                <w:b/>
                <w:sz w:val="24"/>
                <w:szCs w:val="24"/>
                <w:lang w:eastAsia="en-US"/>
              </w:rPr>
              <w:t>Код комп</w:t>
            </w:r>
            <w:r w:rsidRPr="00385E05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385E05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385E05" w:rsidRPr="00385E05" w:rsidRDefault="00385E05" w:rsidP="00EE02D2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385E05">
              <w:rPr>
                <w:rFonts w:eastAsia="Calibri"/>
                <w:b/>
                <w:sz w:val="24"/>
                <w:szCs w:val="24"/>
                <w:lang w:eastAsia="x-none"/>
              </w:rPr>
              <w:t>Ф</w:t>
            </w:r>
            <w:proofErr w:type="spellStart"/>
            <w:r w:rsidRPr="00385E05">
              <w:rPr>
                <w:rFonts w:eastAsia="Calibri"/>
                <w:b/>
                <w:sz w:val="24"/>
                <w:szCs w:val="24"/>
                <w:lang w:val="x-none" w:eastAsia="x-none"/>
              </w:rPr>
              <w:t>ормулировка</w:t>
            </w:r>
            <w:proofErr w:type="spellEnd"/>
            <w:r w:rsidRPr="00385E05">
              <w:rPr>
                <w:rFonts w:eastAsia="Calibri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:rsidR="00385E05" w:rsidRPr="00385E05" w:rsidRDefault="00385E05" w:rsidP="00EE02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5E05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</w:t>
            </w:r>
            <w:r w:rsidRPr="00385E05">
              <w:rPr>
                <w:rFonts w:eastAsia="Calibri"/>
                <w:b/>
                <w:sz w:val="24"/>
                <w:szCs w:val="24"/>
                <w:lang w:eastAsia="en-US"/>
              </w:rPr>
              <w:t>т</w:t>
            </w:r>
            <w:r w:rsidRPr="00385E05">
              <w:rPr>
                <w:rFonts w:eastAsia="Calibri"/>
                <w:b/>
                <w:sz w:val="24"/>
                <w:szCs w:val="24"/>
                <w:lang w:eastAsia="en-US"/>
              </w:rPr>
              <w:t xml:space="preserve">ветствии с ФГОС ВО </w:t>
            </w:r>
          </w:p>
        </w:tc>
      </w:tr>
      <w:tr w:rsidR="00385E05" w:rsidRPr="00385E05" w:rsidTr="00EE02D2">
        <w:trPr>
          <w:trHeight w:val="253"/>
        </w:trPr>
        <w:tc>
          <w:tcPr>
            <w:tcW w:w="1540" w:type="dxa"/>
            <w:shd w:val="clear" w:color="auto" w:fill="auto"/>
          </w:tcPr>
          <w:p w:rsidR="00385E05" w:rsidRPr="00385E05" w:rsidRDefault="00385E05" w:rsidP="00EE02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5E05">
              <w:rPr>
                <w:rFonts w:eastAsia="Calibri"/>
                <w:b/>
                <w:sz w:val="24"/>
                <w:szCs w:val="24"/>
                <w:lang w:eastAsia="en-US"/>
              </w:rPr>
              <w:t>ОК-7</w:t>
            </w:r>
          </w:p>
        </w:tc>
        <w:tc>
          <w:tcPr>
            <w:tcW w:w="8099" w:type="dxa"/>
            <w:shd w:val="clear" w:color="auto" w:fill="auto"/>
          </w:tcPr>
          <w:p w:rsidR="00385E05" w:rsidRPr="00385E05" w:rsidRDefault="00385E05" w:rsidP="00EE02D2">
            <w:pPr>
              <w:spacing w:before="120"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85E05">
              <w:rPr>
                <w:rFonts w:eastAsia="Calibri"/>
                <w:sz w:val="24"/>
                <w:szCs w:val="24"/>
                <w:lang w:eastAsia="en-US"/>
              </w:rPr>
              <w:t>способностью к самоорганизации и самообразованию</w:t>
            </w:r>
          </w:p>
        </w:tc>
      </w:tr>
      <w:tr w:rsidR="00385E05" w:rsidRPr="00385E05" w:rsidTr="00EE02D2">
        <w:trPr>
          <w:trHeight w:val="253"/>
        </w:trPr>
        <w:tc>
          <w:tcPr>
            <w:tcW w:w="1540" w:type="dxa"/>
            <w:shd w:val="clear" w:color="auto" w:fill="auto"/>
          </w:tcPr>
          <w:p w:rsidR="00385E05" w:rsidRPr="00385E05" w:rsidRDefault="00385E05" w:rsidP="00EE02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5E05">
              <w:rPr>
                <w:rFonts w:eastAsia="Calibri"/>
                <w:b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8099" w:type="dxa"/>
            <w:shd w:val="clear" w:color="auto" w:fill="auto"/>
          </w:tcPr>
          <w:p w:rsidR="00385E05" w:rsidRPr="00385E05" w:rsidRDefault="00385E05" w:rsidP="00EE02D2">
            <w:pPr>
              <w:spacing w:before="120"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85E05">
              <w:rPr>
                <w:rFonts w:eastAsia="Calibri"/>
                <w:sz w:val="24"/>
                <w:szCs w:val="24"/>
                <w:lang w:eastAsia="en-US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385E05" w:rsidRPr="00385E05" w:rsidTr="00EE02D2">
        <w:trPr>
          <w:trHeight w:val="253"/>
        </w:trPr>
        <w:tc>
          <w:tcPr>
            <w:tcW w:w="1540" w:type="dxa"/>
            <w:shd w:val="clear" w:color="auto" w:fill="auto"/>
          </w:tcPr>
          <w:p w:rsidR="00385E05" w:rsidRPr="00385E05" w:rsidRDefault="00385E05" w:rsidP="00EE02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5E05">
              <w:rPr>
                <w:rFonts w:eastAsia="Calibri"/>
                <w:b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8099" w:type="dxa"/>
            <w:shd w:val="clear" w:color="auto" w:fill="auto"/>
          </w:tcPr>
          <w:p w:rsidR="00385E05" w:rsidRPr="00385E05" w:rsidRDefault="00385E05" w:rsidP="00EE02D2">
            <w:pPr>
              <w:spacing w:before="120"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85E05">
              <w:rPr>
                <w:rFonts w:eastAsia="Calibri"/>
                <w:sz w:val="24"/>
                <w:szCs w:val="24"/>
                <w:lang w:eastAsia="en-US"/>
              </w:rPr>
              <w:t>способностью сохранять и укреплять доверие общества к юридическому сообществу</w:t>
            </w:r>
          </w:p>
        </w:tc>
      </w:tr>
      <w:tr w:rsidR="00385E05" w:rsidRPr="00385E05" w:rsidTr="00EE02D2">
        <w:trPr>
          <w:trHeight w:val="253"/>
        </w:trPr>
        <w:tc>
          <w:tcPr>
            <w:tcW w:w="1540" w:type="dxa"/>
            <w:shd w:val="clear" w:color="auto" w:fill="auto"/>
          </w:tcPr>
          <w:p w:rsidR="00385E05" w:rsidRPr="00385E05" w:rsidRDefault="00385E05" w:rsidP="00EE02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5E05">
              <w:rPr>
                <w:rFonts w:eastAsia="Calibri"/>
                <w:b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8099" w:type="dxa"/>
            <w:shd w:val="clear" w:color="auto" w:fill="auto"/>
          </w:tcPr>
          <w:p w:rsidR="00385E05" w:rsidRPr="00385E05" w:rsidRDefault="00385E05" w:rsidP="00EE02D2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kern w:val="3"/>
                <w:sz w:val="24"/>
                <w:szCs w:val="24"/>
              </w:rPr>
            </w:pPr>
            <w:r w:rsidRPr="00385E05">
              <w:rPr>
                <w:kern w:val="3"/>
                <w:sz w:val="24"/>
                <w:szCs w:val="24"/>
              </w:rPr>
              <w:t xml:space="preserve">способность применять нормативные правовые акты, реализовывать нормы материального и процессуального права в профессиональной деятельности </w:t>
            </w:r>
          </w:p>
        </w:tc>
      </w:tr>
      <w:tr w:rsidR="00385E05" w:rsidRPr="00385E05" w:rsidTr="00EE02D2">
        <w:trPr>
          <w:trHeight w:val="253"/>
        </w:trPr>
        <w:tc>
          <w:tcPr>
            <w:tcW w:w="1540" w:type="dxa"/>
            <w:shd w:val="clear" w:color="auto" w:fill="auto"/>
          </w:tcPr>
          <w:p w:rsidR="00385E05" w:rsidRPr="00385E05" w:rsidRDefault="00385E05" w:rsidP="00EE02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5E05">
              <w:rPr>
                <w:rFonts w:eastAsia="Calibri"/>
                <w:b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8099" w:type="dxa"/>
            <w:shd w:val="clear" w:color="auto" w:fill="auto"/>
          </w:tcPr>
          <w:p w:rsidR="00385E05" w:rsidRPr="00385E05" w:rsidRDefault="00385E05" w:rsidP="00EE02D2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kern w:val="3"/>
                <w:sz w:val="24"/>
                <w:szCs w:val="24"/>
              </w:rPr>
            </w:pPr>
            <w:r w:rsidRPr="00385E05">
              <w:rPr>
                <w:kern w:val="3"/>
                <w:sz w:val="24"/>
                <w:szCs w:val="24"/>
              </w:rPr>
              <w:t xml:space="preserve">способность юридически правильно квалифицировать факты и обстоятельства </w:t>
            </w:r>
          </w:p>
        </w:tc>
      </w:tr>
      <w:tr w:rsidR="00385E05" w:rsidRPr="00385E05" w:rsidTr="00EE02D2">
        <w:trPr>
          <w:trHeight w:val="253"/>
        </w:trPr>
        <w:tc>
          <w:tcPr>
            <w:tcW w:w="1540" w:type="dxa"/>
            <w:shd w:val="clear" w:color="auto" w:fill="auto"/>
          </w:tcPr>
          <w:p w:rsidR="00385E05" w:rsidRPr="00385E05" w:rsidRDefault="00385E05" w:rsidP="00EE02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5E05">
              <w:rPr>
                <w:rFonts w:eastAsia="Calibri"/>
                <w:b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8099" w:type="dxa"/>
            <w:shd w:val="clear" w:color="auto" w:fill="auto"/>
          </w:tcPr>
          <w:p w:rsidR="00385E05" w:rsidRPr="00385E05" w:rsidRDefault="00385E05" w:rsidP="00EE02D2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kern w:val="3"/>
                <w:sz w:val="24"/>
                <w:szCs w:val="24"/>
              </w:rPr>
            </w:pPr>
            <w:r w:rsidRPr="00385E05">
              <w:rPr>
                <w:kern w:val="3"/>
                <w:sz w:val="24"/>
                <w:szCs w:val="24"/>
              </w:rPr>
              <w:t xml:space="preserve">владение навыками подготовки юридических документов </w:t>
            </w:r>
          </w:p>
        </w:tc>
      </w:tr>
      <w:tr w:rsidR="00385E05" w:rsidRPr="00385E05" w:rsidTr="00EE02D2">
        <w:trPr>
          <w:trHeight w:val="253"/>
        </w:trPr>
        <w:tc>
          <w:tcPr>
            <w:tcW w:w="1540" w:type="dxa"/>
            <w:shd w:val="clear" w:color="auto" w:fill="auto"/>
          </w:tcPr>
          <w:p w:rsidR="00385E05" w:rsidRPr="00385E05" w:rsidRDefault="00385E05" w:rsidP="00EE02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5E05">
              <w:rPr>
                <w:rFonts w:eastAsia="Calibri"/>
                <w:b/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8099" w:type="dxa"/>
            <w:shd w:val="clear" w:color="auto" w:fill="auto"/>
          </w:tcPr>
          <w:p w:rsidR="00385E05" w:rsidRPr="00385E05" w:rsidRDefault="00385E05" w:rsidP="00EE02D2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kern w:val="3"/>
                <w:sz w:val="24"/>
                <w:szCs w:val="24"/>
              </w:rPr>
            </w:pPr>
            <w:r w:rsidRPr="00385E05">
              <w:rPr>
                <w:kern w:val="3"/>
                <w:sz w:val="24"/>
                <w:szCs w:val="24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</w:tr>
      <w:tr w:rsidR="00385E05" w:rsidRPr="00385E05" w:rsidTr="00EE02D2">
        <w:trPr>
          <w:trHeight w:val="253"/>
        </w:trPr>
        <w:tc>
          <w:tcPr>
            <w:tcW w:w="1540" w:type="dxa"/>
            <w:shd w:val="clear" w:color="auto" w:fill="auto"/>
          </w:tcPr>
          <w:p w:rsidR="00385E05" w:rsidRPr="00385E05" w:rsidRDefault="00385E05" w:rsidP="00EE02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5E05">
              <w:rPr>
                <w:rFonts w:eastAsia="Calibri"/>
                <w:b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8099" w:type="dxa"/>
            <w:shd w:val="clear" w:color="auto" w:fill="auto"/>
          </w:tcPr>
          <w:p w:rsidR="00385E05" w:rsidRPr="00385E05" w:rsidRDefault="00385E05" w:rsidP="00EE02D2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kern w:val="3"/>
                <w:sz w:val="24"/>
                <w:szCs w:val="24"/>
              </w:rPr>
            </w:pPr>
            <w:r w:rsidRPr="00385E05">
              <w:rPr>
                <w:kern w:val="3"/>
                <w:sz w:val="24"/>
                <w:szCs w:val="24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</w:tr>
      <w:tr w:rsidR="00385E05" w:rsidRPr="00385E05" w:rsidTr="00EE02D2">
        <w:trPr>
          <w:trHeight w:val="253"/>
        </w:trPr>
        <w:tc>
          <w:tcPr>
            <w:tcW w:w="1540" w:type="dxa"/>
            <w:shd w:val="clear" w:color="auto" w:fill="auto"/>
          </w:tcPr>
          <w:p w:rsidR="00385E05" w:rsidRPr="00385E05" w:rsidRDefault="00385E05" w:rsidP="00EE02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5E05">
              <w:rPr>
                <w:rFonts w:eastAsia="Calibri"/>
                <w:b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8099" w:type="dxa"/>
            <w:shd w:val="clear" w:color="auto" w:fill="auto"/>
          </w:tcPr>
          <w:p w:rsidR="00385E05" w:rsidRPr="00385E05" w:rsidRDefault="00385E05" w:rsidP="00EE02D2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kern w:val="3"/>
                <w:sz w:val="24"/>
                <w:szCs w:val="24"/>
              </w:rPr>
            </w:pPr>
            <w:r w:rsidRPr="00385E05">
              <w:rPr>
                <w:kern w:val="3"/>
                <w:sz w:val="24"/>
                <w:szCs w:val="24"/>
              </w:rPr>
              <w:t>способностью выявлять, давать оценку коррупционному поведению и содействовать его пресечению</w:t>
            </w:r>
          </w:p>
        </w:tc>
      </w:tr>
      <w:tr w:rsidR="00385E05" w:rsidRPr="00385E05" w:rsidTr="00EE02D2">
        <w:trPr>
          <w:trHeight w:val="253"/>
        </w:trPr>
        <w:tc>
          <w:tcPr>
            <w:tcW w:w="1540" w:type="dxa"/>
            <w:shd w:val="clear" w:color="auto" w:fill="auto"/>
          </w:tcPr>
          <w:p w:rsidR="00385E05" w:rsidRPr="00385E05" w:rsidRDefault="00385E05" w:rsidP="00EE02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5E05">
              <w:rPr>
                <w:rFonts w:eastAsia="Calibri"/>
                <w:b/>
                <w:sz w:val="24"/>
                <w:szCs w:val="24"/>
                <w:lang w:eastAsia="en-US"/>
              </w:rPr>
              <w:t>ПК-13</w:t>
            </w:r>
          </w:p>
        </w:tc>
        <w:tc>
          <w:tcPr>
            <w:tcW w:w="8099" w:type="dxa"/>
            <w:shd w:val="clear" w:color="auto" w:fill="auto"/>
          </w:tcPr>
          <w:p w:rsidR="00385E05" w:rsidRPr="00385E05" w:rsidRDefault="00385E05" w:rsidP="00EE02D2">
            <w:pPr>
              <w:spacing w:before="120"/>
              <w:rPr>
                <w:rFonts w:eastAsia="Calibri"/>
                <w:sz w:val="24"/>
                <w:szCs w:val="24"/>
                <w:lang w:eastAsia="en-US"/>
              </w:rPr>
            </w:pPr>
            <w:r w:rsidRPr="00385E05">
              <w:rPr>
                <w:rFonts w:eastAsia="Calibri"/>
                <w:sz w:val="24"/>
                <w:szCs w:val="24"/>
                <w:lang w:eastAsia="en-US"/>
              </w:rPr>
              <w:t>способностью правильно и полно отражать результаты профессиональной деятельности в юридической и иной документации</w:t>
            </w:r>
          </w:p>
          <w:p w:rsidR="00385E05" w:rsidRPr="00385E05" w:rsidRDefault="00385E05" w:rsidP="00EE02D2">
            <w:pPr>
              <w:spacing w:before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385E05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385E05" w:rsidRPr="00957D46" w:rsidTr="00385E05">
        <w:tc>
          <w:tcPr>
            <w:tcW w:w="861" w:type="dxa"/>
          </w:tcPr>
          <w:p w:rsidR="00385E05" w:rsidRPr="00957D46" w:rsidRDefault="00385E05" w:rsidP="00385E0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385E05" w:rsidRPr="00385E05" w:rsidRDefault="00385E05" w:rsidP="00385E05">
            <w:pPr>
              <w:tabs>
                <w:tab w:val="right" w:leader="underscore" w:pos="9639"/>
              </w:tabs>
              <w:spacing w:after="120"/>
              <w:ind w:right="-108"/>
              <w:jc w:val="both"/>
              <w:rPr>
                <w:bCs/>
                <w:sz w:val="24"/>
                <w:szCs w:val="24"/>
              </w:rPr>
            </w:pPr>
            <w:r w:rsidRPr="00385E05">
              <w:rPr>
                <w:bCs/>
                <w:sz w:val="24"/>
                <w:szCs w:val="24"/>
              </w:rPr>
              <w:t>Предмет, метод и система трудового права. Основные принципы трудового прав.</w:t>
            </w:r>
          </w:p>
        </w:tc>
      </w:tr>
      <w:tr w:rsidR="00385E05" w:rsidRPr="00957D46" w:rsidTr="00385E05">
        <w:tc>
          <w:tcPr>
            <w:tcW w:w="861" w:type="dxa"/>
          </w:tcPr>
          <w:p w:rsidR="00385E05" w:rsidRPr="00957D46" w:rsidRDefault="00385E05" w:rsidP="00385E0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385E05" w:rsidRPr="00385E05" w:rsidRDefault="00385E05" w:rsidP="00385E05">
            <w:pPr>
              <w:tabs>
                <w:tab w:val="right" w:leader="underscore" w:pos="9639"/>
              </w:tabs>
              <w:spacing w:after="120"/>
              <w:ind w:right="-108"/>
              <w:jc w:val="both"/>
              <w:rPr>
                <w:bCs/>
                <w:sz w:val="24"/>
                <w:szCs w:val="24"/>
              </w:rPr>
            </w:pPr>
            <w:r w:rsidRPr="00385E05">
              <w:rPr>
                <w:bCs/>
                <w:sz w:val="24"/>
                <w:szCs w:val="24"/>
              </w:rPr>
              <w:t>Источники трудового права. Система правоотношений в сфере трудового права</w:t>
            </w:r>
            <w:r w:rsidRPr="00385E05">
              <w:rPr>
                <w:sz w:val="24"/>
                <w:szCs w:val="24"/>
              </w:rPr>
              <w:t xml:space="preserve"> </w:t>
            </w:r>
          </w:p>
        </w:tc>
      </w:tr>
      <w:tr w:rsidR="00385E05" w:rsidRPr="00957D46" w:rsidTr="00385E05">
        <w:tc>
          <w:tcPr>
            <w:tcW w:w="861" w:type="dxa"/>
          </w:tcPr>
          <w:p w:rsidR="00385E05" w:rsidRPr="00957D46" w:rsidRDefault="00385E05" w:rsidP="00385E0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484" w:type="dxa"/>
          </w:tcPr>
          <w:p w:rsidR="00385E05" w:rsidRPr="00385E05" w:rsidRDefault="00385E05" w:rsidP="00385E05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385E05">
              <w:rPr>
                <w:bCs/>
                <w:sz w:val="24"/>
                <w:szCs w:val="24"/>
              </w:rPr>
              <w:t>Социальное партнерство в сфере труда</w:t>
            </w:r>
          </w:p>
        </w:tc>
      </w:tr>
      <w:tr w:rsidR="00385E05" w:rsidRPr="00957D46" w:rsidTr="00385E05">
        <w:tc>
          <w:tcPr>
            <w:tcW w:w="861" w:type="dxa"/>
          </w:tcPr>
          <w:p w:rsidR="00385E05" w:rsidRPr="00957D46" w:rsidRDefault="00385E05" w:rsidP="00385E0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385E05" w:rsidRPr="00385E05" w:rsidRDefault="00385E05" w:rsidP="00385E05">
            <w:pPr>
              <w:tabs>
                <w:tab w:val="left" w:pos="993"/>
              </w:tabs>
              <w:spacing w:after="120"/>
              <w:ind w:right="-108"/>
              <w:contextualSpacing/>
              <w:rPr>
                <w:sz w:val="24"/>
                <w:szCs w:val="24"/>
              </w:rPr>
            </w:pPr>
            <w:r w:rsidRPr="00385E05">
              <w:rPr>
                <w:bCs/>
                <w:sz w:val="24"/>
                <w:szCs w:val="24"/>
              </w:rPr>
              <w:t>Содействие обеспечению занятости и трудоустройству</w:t>
            </w:r>
          </w:p>
        </w:tc>
      </w:tr>
      <w:tr w:rsidR="00385E05" w:rsidRPr="00957D46" w:rsidTr="00385E05">
        <w:tc>
          <w:tcPr>
            <w:tcW w:w="861" w:type="dxa"/>
          </w:tcPr>
          <w:p w:rsidR="00385E05" w:rsidRPr="00957D46" w:rsidRDefault="00385E05" w:rsidP="0038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385E05" w:rsidRPr="00385E05" w:rsidRDefault="00385E05" w:rsidP="00385E05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385E05">
              <w:rPr>
                <w:bCs/>
                <w:sz w:val="24"/>
                <w:szCs w:val="24"/>
              </w:rPr>
              <w:t>Трудовой договор</w:t>
            </w:r>
          </w:p>
        </w:tc>
      </w:tr>
      <w:tr w:rsidR="00385E05" w:rsidRPr="00957D46" w:rsidTr="00385E05">
        <w:tc>
          <w:tcPr>
            <w:tcW w:w="861" w:type="dxa"/>
          </w:tcPr>
          <w:p w:rsidR="00385E05" w:rsidRPr="00957D46" w:rsidRDefault="00385E05" w:rsidP="0038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385E05" w:rsidRPr="00385E05" w:rsidRDefault="00385E05" w:rsidP="00385E05">
            <w:pPr>
              <w:spacing w:after="120"/>
              <w:ind w:right="-108"/>
              <w:contextualSpacing/>
              <w:rPr>
                <w:bCs/>
                <w:sz w:val="24"/>
                <w:szCs w:val="24"/>
              </w:rPr>
            </w:pPr>
            <w:r w:rsidRPr="00385E05">
              <w:rPr>
                <w:sz w:val="24"/>
                <w:szCs w:val="24"/>
              </w:rPr>
              <w:t>Рабочее время и время отдыха.</w:t>
            </w:r>
          </w:p>
        </w:tc>
      </w:tr>
      <w:tr w:rsidR="00385E05" w:rsidRPr="00957D46" w:rsidTr="00385E05">
        <w:tc>
          <w:tcPr>
            <w:tcW w:w="861" w:type="dxa"/>
          </w:tcPr>
          <w:p w:rsidR="00385E05" w:rsidRPr="00957D46" w:rsidRDefault="00385E05" w:rsidP="0038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385E05" w:rsidRPr="00385E05" w:rsidRDefault="00385E05" w:rsidP="00385E05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385E05">
              <w:rPr>
                <w:bCs/>
                <w:sz w:val="24"/>
                <w:szCs w:val="24"/>
              </w:rPr>
              <w:t>Заработная плата и нормирование труда.</w:t>
            </w:r>
            <w:r w:rsidRPr="00385E05">
              <w:rPr>
                <w:sz w:val="24"/>
                <w:szCs w:val="24"/>
              </w:rPr>
              <w:t xml:space="preserve"> </w:t>
            </w:r>
          </w:p>
        </w:tc>
      </w:tr>
      <w:tr w:rsidR="00385E05" w:rsidRPr="00957D46" w:rsidTr="00385E05">
        <w:tc>
          <w:tcPr>
            <w:tcW w:w="861" w:type="dxa"/>
          </w:tcPr>
          <w:p w:rsidR="00385E05" w:rsidRPr="00957D46" w:rsidRDefault="00385E05" w:rsidP="0038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385E05" w:rsidRPr="00385E05" w:rsidRDefault="00385E05" w:rsidP="00385E05">
            <w:pPr>
              <w:spacing w:after="120"/>
              <w:ind w:right="-108"/>
              <w:rPr>
                <w:sz w:val="24"/>
                <w:szCs w:val="24"/>
              </w:rPr>
            </w:pPr>
            <w:r w:rsidRPr="00385E05">
              <w:rPr>
                <w:bCs/>
                <w:sz w:val="24"/>
                <w:szCs w:val="24"/>
              </w:rPr>
              <w:t>Гарантии и компенсации.</w:t>
            </w:r>
            <w:r w:rsidRPr="00385E05">
              <w:rPr>
                <w:sz w:val="24"/>
                <w:szCs w:val="24"/>
              </w:rPr>
              <w:t xml:space="preserve"> </w:t>
            </w:r>
          </w:p>
        </w:tc>
      </w:tr>
      <w:tr w:rsidR="00385E05" w:rsidRPr="00957D46" w:rsidTr="00385E05">
        <w:tc>
          <w:tcPr>
            <w:tcW w:w="861" w:type="dxa"/>
          </w:tcPr>
          <w:p w:rsidR="00385E05" w:rsidRPr="00957D46" w:rsidRDefault="00385E05" w:rsidP="0038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385E05" w:rsidRPr="00385E05" w:rsidRDefault="00385E05" w:rsidP="00385E05">
            <w:pPr>
              <w:spacing w:after="120"/>
              <w:ind w:right="-108"/>
              <w:rPr>
                <w:sz w:val="24"/>
                <w:szCs w:val="24"/>
              </w:rPr>
            </w:pPr>
            <w:r w:rsidRPr="00385E05">
              <w:rPr>
                <w:bCs/>
                <w:sz w:val="24"/>
                <w:szCs w:val="24"/>
              </w:rPr>
              <w:t>Подготовка и дополнительное профессиональное образование работника.</w:t>
            </w:r>
          </w:p>
        </w:tc>
      </w:tr>
      <w:tr w:rsidR="00385E05" w:rsidRPr="00957D46" w:rsidTr="00385E05">
        <w:tc>
          <w:tcPr>
            <w:tcW w:w="861" w:type="dxa"/>
          </w:tcPr>
          <w:p w:rsidR="00385E05" w:rsidRPr="00957D46" w:rsidRDefault="00385E05" w:rsidP="0038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</w:tcPr>
          <w:p w:rsidR="00385E05" w:rsidRPr="00385E05" w:rsidRDefault="00385E05" w:rsidP="00385E05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385E05">
              <w:rPr>
                <w:bCs/>
                <w:sz w:val="24"/>
                <w:szCs w:val="24"/>
              </w:rPr>
              <w:t>Дисциплина труда и дисциплинарная ответственность.</w:t>
            </w:r>
            <w:r w:rsidRPr="00385E05">
              <w:rPr>
                <w:sz w:val="24"/>
                <w:szCs w:val="24"/>
              </w:rPr>
              <w:t xml:space="preserve"> </w:t>
            </w:r>
          </w:p>
        </w:tc>
      </w:tr>
      <w:tr w:rsidR="00385E05" w:rsidRPr="00957D46" w:rsidTr="00385E05">
        <w:tc>
          <w:tcPr>
            <w:tcW w:w="861" w:type="dxa"/>
          </w:tcPr>
          <w:p w:rsidR="00385E05" w:rsidRPr="00957D46" w:rsidRDefault="00385E05" w:rsidP="0038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</w:tcPr>
          <w:p w:rsidR="00385E05" w:rsidRPr="00385E05" w:rsidRDefault="00385E05" w:rsidP="00385E05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385E05">
              <w:rPr>
                <w:bCs/>
                <w:sz w:val="24"/>
                <w:szCs w:val="24"/>
              </w:rPr>
              <w:t>Материальная ответственность сторон трудового договора.</w:t>
            </w:r>
          </w:p>
        </w:tc>
      </w:tr>
      <w:tr w:rsidR="00385E05" w:rsidRPr="00957D46" w:rsidTr="00385E05">
        <w:tc>
          <w:tcPr>
            <w:tcW w:w="861" w:type="dxa"/>
          </w:tcPr>
          <w:p w:rsidR="00385E05" w:rsidRPr="00957D46" w:rsidRDefault="00385E05" w:rsidP="0038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84" w:type="dxa"/>
          </w:tcPr>
          <w:p w:rsidR="00385E05" w:rsidRPr="00385E05" w:rsidRDefault="00385E05" w:rsidP="00385E05">
            <w:pPr>
              <w:spacing w:after="120"/>
              <w:rPr>
                <w:sz w:val="24"/>
                <w:szCs w:val="24"/>
              </w:rPr>
            </w:pPr>
            <w:r w:rsidRPr="00385E05">
              <w:rPr>
                <w:bCs/>
                <w:sz w:val="24"/>
                <w:szCs w:val="24"/>
              </w:rPr>
              <w:t>Охрана труда.</w:t>
            </w:r>
          </w:p>
        </w:tc>
      </w:tr>
      <w:tr w:rsidR="00385E05" w:rsidRPr="00957D46" w:rsidTr="00385E05">
        <w:tc>
          <w:tcPr>
            <w:tcW w:w="861" w:type="dxa"/>
          </w:tcPr>
          <w:p w:rsidR="00385E05" w:rsidRPr="00957D46" w:rsidRDefault="00385E05" w:rsidP="0038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84" w:type="dxa"/>
          </w:tcPr>
          <w:p w:rsidR="00385E05" w:rsidRPr="00385E05" w:rsidRDefault="00385E05" w:rsidP="00385E05">
            <w:pPr>
              <w:spacing w:after="120"/>
              <w:rPr>
                <w:sz w:val="24"/>
                <w:szCs w:val="24"/>
              </w:rPr>
            </w:pPr>
            <w:r w:rsidRPr="00385E05">
              <w:rPr>
                <w:bCs/>
                <w:sz w:val="24"/>
                <w:szCs w:val="24"/>
              </w:rPr>
              <w:t>Защита трудовых прав и свобод.</w:t>
            </w:r>
            <w:r w:rsidRPr="00385E05">
              <w:rPr>
                <w:sz w:val="24"/>
                <w:szCs w:val="24"/>
              </w:rPr>
              <w:t xml:space="preserve"> </w:t>
            </w:r>
          </w:p>
        </w:tc>
      </w:tr>
      <w:tr w:rsidR="00385E05" w:rsidRPr="00957D46" w:rsidTr="00385E05">
        <w:tc>
          <w:tcPr>
            <w:tcW w:w="861" w:type="dxa"/>
          </w:tcPr>
          <w:p w:rsidR="00385E05" w:rsidRPr="00957D46" w:rsidRDefault="00385E05" w:rsidP="0038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84" w:type="dxa"/>
          </w:tcPr>
          <w:p w:rsidR="00385E05" w:rsidRPr="00385E05" w:rsidRDefault="00385E05" w:rsidP="00385E05">
            <w:pPr>
              <w:spacing w:after="120"/>
              <w:rPr>
                <w:sz w:val="24"/>
                <w:szCs w:val="24"/>
              </w:rPr>
            </w:pPr>
            <w:r w:rsidRPr="00385E05">
              <w:rPr>
                <w:bCs/>
                <w:sz w:val="24"/>
                <w:szCs w:val="24"/>
              </w:rPr>
              <w:t>Трудовые споры и порядок их рассмотрения и разрешения.</w:t>
            </w:r>
          </w:p>
        </w:tc>
      </w:tr>
      <w:tr w:rsidR="00385E05" w:rsidRPr="00957D46" w:rsidTr="00385E05">
        <w:tc>
          <w:tcPr>
            <w:tcW w:w="861" w:type="dxa"/>
          </w:tcPr>
          <w:p w:rsidR="00385E05" w:rsidRPr="00957D46" w:rsidRDefault="00385E05" w:rsidP="0038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84" w:type="dxa"/>
          </w:tcPr>
          <w:p w:rsidR="00385E05" w:rsidRPr="00385E05" w:rsidRDefault="00385E05" w:rsidP="00385E05">
            <w:pPr>
              <w:spacing w:after="120"/>
              <w:rPr>
                <w:sz w:val="24"/>
                <w:szCs w:val="24"/>
              </w:rPr>
            </w:pPr>
            <w:bookmarkStart w:id="0" w:name="_GoBack"/>
            <w:bookmarkEnd w:id="0"/>
            <w:r w:rsidRPr="00385E05">
              <w:rPr>
                <w:bCs/>
                <w:sz w:val="24"/>
                <w:szCs w:val="24"/>
              </w:rPr>
              <w:t>Международно-правовое регулирование труда.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385E05">
        <w:rPr>
          <w:b/>
          <w:sz w:val="28"/>
          <w:szCs w:val="28"/>
        </w:rPr>
        <w:t>экзамен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385E05"/>
    <w:rsid w:val="004710D0"/>
    <w:rsid w:val="00767913"/>
    <w:rsid w:val="00AB51D1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5C0E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Ирина Гагарина</cp:lastModifiedBy>
  <cp:revision>2</cp:revision>
  <dcterms:created xsi:type="dcterms:W3CDTF">2018-11-03T15:07:00Z</dcterms:created>
  <dcterms:modified xsi:type="dcterms:W3CDTF">2018-11-03T15:07:00Z</dcterms:modified>
</cp:coreProperties>
</file>