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A28BD" w:rsidRPr="003A28BD" w:rsidRDefault="00F37BA8" w:rsidP="003A28BD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F37BA8">
        <w:rPr>
          <w:b/>
          <w:bCs/>
          <w:sz w:val="28"/>
          <w:szCs w:val="28"/>
        </w:rPr>
        <w:t>ЮРИДИЧЕСКАЯ АНТРОПОЛОГИЯ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3A28BD" w:rsidRPr="003A28BD" w:rsidTr="00F37BA8">
        <w:tc>
          <w:tcPr>
            <w:tcW w:w="1661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3A28BD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3A28BD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3A28BD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3A28BD" w:rsidRPr="003A28BD" w:rsidRDefault="003A28BD" w:rsidP="003A28B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3A28BD" w:rsidRPr="003A28BD" w:rsidTr="00F37BA8">
        <w:tc>
          <w:tcPr>
            <w:tcW w:w="1661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78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contextualSpacing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3A28BD">
              <w:rPr>
                <w:rFonts w:eastAsia="Calibri"/>
                <w:sz w:val="24"/>
                <w:szCs w:val="24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3A28BD" w:rsidRPr="003A28BD" w:rsidTr="00F37BA8">
        <w:trPr>
          <w:trHeight w:val="253"/>
        </w:trPr>
        <w:tc>
          <w:tcPr>
            <w:tcW w:w="1661" w:type="dxa"/>
            <w:shd w:val="clear" w:color="auto" w:fill="auto"/>
          </w:tcPr>
          <w:p w:rsidR="003A28BD" w:rsidRPr="003A28BD" w:rsidRDefault="003A28BD" w:rsidP="003A28BD">
            <w:pPr>
              <w:autoSpaceDE w:val="0"/>
              <w:snapToGrid w:val="0"/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28BD">
              <w:rPr>
                <w:rFonts w:eastAsia="Calibri"/>
                <w:b/>
                <w:sz w:val="24"/>
                <w:szCs w:val="24"/>
              </w:rPr>
              <w:t>ОК-7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3A28BD" w:rsidRPr="003A28BD" w:rsidRDefault="003A28BD" w:rsidP="003A28BD">
            <w:pPr>
              <w:spacing w:after="120" w:line="276" w:lineRule="auto"/>
              <w:rPr>
                <w:sz w:val="24"/>
                <w:szCs w:val="24"/>
              </w:rPr>
            </w:pPr>
            <w:r w:rsidRPr="003A28BD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3A28BD" w:rsidRPr="003A28BD" w:rsidTr="00F37BA8">
        <w:trPr>
          <w:trHeight w:val="253"/>
        </w:trPr>
        <w:tc>
          <w:tcPr>
            <w:tcW w:w="1661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978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A28BD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3A28BD" w:rsidRPr="003A28BD" w:rsidTr="00F37BA8">
        <w:trPr>
          <w:trHeight w:val="253"/>
        </w:trPr>
        <w:tc>
          <w:tcPr>
            <w:tcW w:w="1661" w:type="dxa"/>
            <w:shd w:val="clear" w:color="auto" w:fill="auto"/>
          </w:tcPr>
          <w:p w:rsidR="003A28BD" w:rsidRPr="003A28BD" w:rsidRDefault="003A28BD" w:rsidP="003A28BD">
            <w:pPr>
              <w:autoSpaceDE w:val="0"/>
              <w:snapToGrid w:val="0"/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28BD">
              <w:rPr>
                <w:rFonts w:eastAsia="Calibri"/>
                <w:b/>
                <w:sz w:val="24"/>
                <w:szCs w:val="24"/>
              </w:rPr>
              <w:t>ОПК-5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3A28BD" w:rsidRPr="003A28BD" w:rsidRDefault="003A28BD" w:rsidP="003A28BD">
            <w:pPr>
              <w:spacing w:after="120" w:line="276" w:lineRule="auto"/>
              <w:rPr>
                <w:sz w:val="24"/>
                <w:szCs w:val="24"/>
              </w:rPr>
            </w:pPr>
            <w:r w:rsidRPr="003A28BD">
              <w:rPr>
                <w:sz w:val="24"/>
                <w:szCs w:val="24"/>
              </w:rPr>
              <w:t xml:space="preserve">способность логически верно, аргументированно и ясно строить устную и письменную речь </w:t>
            </w:r>
          </w:p>
        </w:tc>
      </w:tr>
      <w:tr w:rsidR="003A28BD" w:rsidRPr="003A28BD" w:rsidTr="00F37BA8">
        <w:trPr>
          <w:trHeight w:val="253"/>
        </w:trPr>
        <w:tc>
          <w:tcPr>
            <w:tcW w:w="1661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978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A28BD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3A28BD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37BA8" w:rsidRPr="00957D46" w:rsidTr="003A28BD">
        <w:tc>
          <w:tcPr>
            <w:tcW w:w="861" w:type="dxa"/>
          </w:tcPr>
          <w:p w:rsidR="00F37BA8" w:rsidRPr="00957D46" w:rsidRDefault="00F37BA8" w:rsidP="00F37BA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F37BA8" w:rsidRPr="00F37BA8" w:rsidRDefault="00F37BA8" w:rsidP="00F37BA8">
            <w:pPr>
              <w:widowControl w:val="0"/>
              <w:autoSpaceDE w:val="0"/>
              <w:snapToGrid w:val="0"/>
              <w:spacing w:after="120"/>
              <w:jc w:val="both"/>
              <w:rPr>
                <w:sz w:val="28"/>
                <w:szCs w:val="28"/>
              </w:rPr>
            </w:pPr>
            <w:r w:rsidRPr="00F37BA8">
              <w:rPr>
                <w:sz w:val="28"/>
                <w:szCs w:val="28"/>
              </w:rPr>
              <w:t>Проблематика и методология антропологии права. Системы правовой социализации.</w:t>
            </w:r>
          </w:p>
        </w:tc>
      </w:tr>
      <w:tr w:rsidR="00F37BA8" w:rsidRPr="00957D46" w:rsidTr="003A28BD">
        <w:tc>
          <w:tcPr>
            <w:tcW w:w="861" w:type="dxa"/>
          </w:tcPr>
          <w:p w:rsidR="00F37BA8" w:rsidRPr="00957D46" w:rsidRDefault="00F37BA8" w:rsidP="00F37BA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F37BA8" w:rsidRPr="00F37BA8" w:rsidRDefault="00F37BA8" w:rsidP="00F37BA8">
            <w:pPr>
              <w:widowControl w:val="0"/>
              <w:autoSpaceDE w:val="0"/>
              <w:snapToGrid w:val="0"/>
              <w:spacing w:after="120"/>
              <w:jc w:val="both"/>
              <w:rPr>
                <w:sz w:val="28"/>
                <w:szCs w:val="28"/>
              </w:rPr>
            </w:pPr>
            <w:r w:rsidRPr="00F37BA8">
              <w:rPr>
                <w:sz w:val="28"/>
                <w:szCs w:val="28"/>
              </w:rPr>
              <w:t>Место человека в генезисе государства</w:t>
            </w:r>
          </w:p>
        </w:tc>
      </w:tr>
      <w:tr w:rsidR="00F37BA8" w:rsidRPr="00957D46" w:rsidTr="003A28BD">
        <w:tc>
          <w:tcPr>
            <w:tcW w:w="861" w:type="dxa"/>
          </w:tcPr>
          <w:p w:rsidR="00F37BA8" w:rsidRPr="00957D46" w:rsidRDefault="00F37BA8" w:rsidP="00F37BA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F37BA8" w:rsidRPr="00F37BA8" w:rsidRDefault="00F37BA8" w:rsidP="00F37BA8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7BA8">
              <w:rPr>
                <w:sz w:val="28"/>
                <w:szCs w:val="28"/>
              </w:rPr>
              <w:t>Антропология права в условиях современной цивилизации.</w:t>
            </w:r>
          </w:p>
        </w:tc>
      </w:tr>
      <w:tr w:rsidR="00F37BA8" w:rsidRPr="00957D46" w:rsidTr="003A28BD">
        <w:tc>
          <w:tcPr>
            <w:tcW w:w="861" w:type="dxa"/>
          </w:tcPr>
          <w:p w:rsidR="00F37BA8" w:rsidRPr="00957D46" w:rsidRDefault="00F37BA8" w:rsidP="00F37BA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F37BA8" w:rsidRPr="00F37BA8" w:rsidRDefault="00F37BA8" w:rsidP="00F37BA8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7BA8">
              <w:rPr>
                <w:sz w:val="28"/>
                <w:szCs w:val="28"/>
              </w:rPr>
              <w:t>Международно-правовое измерение правового бытия человека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3A28BD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>
      <w:bookmarkStart w:id="0" w:name="_GoBack"/>
      <w:bookmarkEnd w:id="0"/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3A28BD"/>
    <w:rsid w:val="004710D0"/>
    <w:rsid w:val="00767913"/>
    <w:rsid w:val="00AB51D1"/>
    <w:rsid w:val="00E00E47"/>
    <w:rsid w:val="00F3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28B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2018-11-04T08:52:00Z</dcterms:created>
  <dcterms:modified xsi:type="dcterms:W3CDTF">2018-11-28T07:35:00Z</dcterms:modified>
</cp:coreProperties>
</file>