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596B506" w:rsidR="00E05948" w:rsidRPr="00C258B0" w:rsidRDefault="00643DB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Жилищное</w:t>
            </w:r>
            <w:r w:rsidR="00122B18">
              <w:rPr>
                <w:b/>
                <w:sz w:val="26"/>
                <w:szCs w:val="26"/>
              </w:rPr>
              <w:t xml:space="preserve">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056E550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884972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643DBD">
        <w:rPr>
          <w:i/>
          <w:sz w:val="24"/>
          <w:szCs w:val="24"/>
        </w:rPr>
        <w:t>Жилищное</w:t>
      </w:r>
      <w:r w:rsidR="00122B18">
        <w:rPr>
          <w:i/>
          <w:sz w:val="24"/>
          <w:szCs w:val="24"/>
        </w:rPr>
        <w:t xml:space="preserve"> право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22B18">
        <w:rPr>
          <w:i/>
          <w:sz w:val="24"/>
          <w:szCs w:val="24"/>
        </w:rPr>
        <w:t>четвертом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06865D83" w:rsidR="007E18CB" w:rsidRPr="00643DBD" w:rsidRDefault="007E18CB" w:rsidP="00643DBD">
      <w:pPr>
        <w:pStyle w:val="af0"/>
        <w:numPr>
          <w:ilvl w:val="3"/>
          <w:numId w:val="6"/>
        </w:numPr>
        <w:rPr>
          <w:i/>
          <w:sz w:val="24"/>
          <w:szCs w:val="24"/>
        </w:rPr>
      </w:pPr>
      <w:r w:rsidRPr="00643DBD">
        <w:rPr>
          <w:sz w:val="24"/>
          <w:szCs w:val="24"/>
        </w:rPr>
        <w:t xml:space="preserve">Учебная дисциплина </w:t>
      </w:r>
      <w:r w:rsidR="00643DBD" w:rsidRPr="00643DBD">
        <w:rPr>
          <w:sz w:val="24"/>
          <w:szCs w:val="24"/>
        </w:rPr>
        <w:t>Жилищное</w:t>
      </w:r>
      <w:r w:rsidR="00122B18" w:rsidRPr="00643DBD">
        <w:rPr>
          <w:sz w:val="24"/>
          <w:szCs w:val="24"/>
        </w:rPr>
        <w:t xml:space="preserve"> право </w:t>
      </w:r>
      <w:r w:rsidRPr="00643DBD">
        <w:rPr>
          <w:i/>
          <w:sz w:val="24"/>
          <w:szCs w:val="24"/>
        </w:rPr>
        <w:t>относится</w:t>
      </w:r>
      <w:r w:rsidRPr="00643DBD">
        <w:rPr>
          <w:sz w:val="24"/>
          <w:szCs w:val="24"/>
        </w:rPr>
        <w:t xml:space="preserve"> </w:t>
      </w:r>
      <w:r w:rsidRPr="00643DBD">
        <w:rPr>
          <w:i/>
          <w:sz w:val="24"/>
          <w:szCs w:val="24"/>
        </w:rPr>
        <w:t>к</w:t>
      </w:r>
      <w:r w:rsidRPr="00643DBD">
        <w:rPr>
          <w:sz w:val="24"/>
          <w:szCs w:val="24"/>
        </w:rPr>
        <w:t xml:space="preserve"> </w:t>
      </w:r>
      <w:r w:rsidR="00643DBD" w:rsidRPr="00643DBD">
        <w:rPr>
          <w:i/>
          <w:sz w:val="24"/>
          <w:szCs w:val="24"/>
        </w:rPr>
        <w:t>части, формируемой участниками образовательных отношений</w:t>
      </w:r>
      <w:r w:rsidR="00643DBD">
        <w:rPr>
          <w:i/>
          <w:sz w:val="24"/>
          <w:szCs w:val="24"/>
        </w:rPr>
        <w:t>.</w:t>
      </w:r>
      <w:r w:rsidR="00643DBD" w:rsidRPr="00643DBD">
        <w:rPr>
          <w:i/>
          <w:sz w:val="24"/>
          <w:szCs w:val="24"/>
        </w:rPr>
        <w:t xml:space="preserve"> </w:t>
      </w:r>
      <w:r w:rsidR="00643DBD" w:rsidRPr="00643DBD">
        <w:rPr>
          <w:i/>
          <w:sz w:val="24"/>
          <w:szCs w:val="24"/>
        </w:rPr>
        <w:tab/>
      </w:r>
      <w:r w:rsidR="00643DBD" w:rsidRPr="00643DBD">
        <w:rPr>
          <w:i/>
          <w:sz w:val="24"/>
          <w:szCs w:val="24"/>
        </w:rPr>
        <w:tab/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D1BA1D5" w14:textId="77777777" w:rsidR="00643DBD" w:rsidRPr="00A31C0E" w:rsidRDefault="00643DBD" w:rsidP="00643DB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Жилищное</w:t>
      </w:r>
      <w:r w:rsidRPr="00A31C0E">
        <w:rPr>
          <w:rFonts w:eastAsia="Times New Roman"/>
          <w:i/>
          <w:sz w:val="24"/>
          <w:szCs w:val="24"/>
        </w:rPr>
        <w:t xml:space="preserve"> право» является:</w:t>
      </w:r>
    </w:p>
    <w:p w14:paraId="481C2525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 xml:space="preserve">системное изучение правовой регламентации отношений, возникающих по </w:t>
      </w:r>
    </w:p>
    <w:p w14:paraId="7AC9E231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 xml:space="preserve">поводу жилого помещения и направленных на удовлетворение жилищных </w:t>
      </w:r>
    </w:p>
    <w:p w14:paraId="2DF76544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>потребностей граждан;</w:t>
      </w:r>
    </w:p>
    <w:p w14:paraId="06F4B819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>показать перспективы развития жилищного права;</w:t>
      </w:r>
    </w:p>
    <w:p w14:paraId="75475B1D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>научиться применять теоретические знания в практической деятельности;</w:t>
      </w:r>
    </w:p>
    <w:p w14:paraId="4D7F650A" w14:textId="77777777" w:rsidR="00643DBD" w:rsidRPr="00364903" w:rsidRDefault="00643DBD" w:rsidP="00643DB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>развитие навыков использования нормативных правовых документов в</w:t>
      </w:r>
    </w:p>
    <w:p w14:paraId="2B541410" w14:textId="77777777" w:rsidR="00643DBD" w:rsidRPr="002A2372" w:rsidRDefault="00643DBD" w:rsidP="00643DBD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364903">
        <w:rPr>
          <w:rFonts w:eastAsia="Times New Roman"/>
          <w:i/>
          <w:sz w:val="24"/>
          <w:szCs w:val="24"/>
        </w:rPr>
        <w:t xml:space="preserve">профессиональной деятельности. </w:t>
      </w: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53928513" w14:textId="77777777" w:rsidR="00643DBD" w:rsidRPr="002A2372" w:rsidRDefault="00643DBD" w:rsidP="00643DBD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i/>
          <w:iCs/>
          <w:color w:val="333333"/>
          <w:sz w:val="24"/>
          <w:szCs w:val="24"/>
        </w:rPr>
        <w:t>Жилищное</w:t>
      </w:r>
      <w:r w:rsidRPr="002A2372">
        <w:rPr>
          <w:i/>
          <w:iCs/>
          <w:color w:val="333333"/>
          <w:sz w:val="24"/>
          <w:szCs w:val="24"/>
        </w:rPr>
        <w:t xml:space="preserve"> право»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43DBD" w:rsidRPr="00F31E81" w14:paraId="1C8A4B35" w14:textId="77777777" w:rsidTr="00D877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B96E99" w14:textId="77777777" w:rsidR="00643DBD" w:rsidRPr="002E16C0" w:rsidRDefault="00643DBD" w:rsidP="00D8775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D4B93A" w14:textId="77777777" w:rsidR="00643DBD" w:rsidRPr="002E16C0" w:rsidRDefault="00643DBD" w:rsidP="00D87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9D2B125" w14:textId="77777777" w:rsidR="00643DBD" w:rsidRPr="002E16C0" w:rsidRDefault="00643DBD" w:rsidP="00D87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E2D8CB" w14:textId="77777777" w:rsidR="00643DBD" w:rsidRDefault="00643DBD" w:rsidP="00D877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A3C35A" w14:textId="77777777" w:rsidR="00643DBD" w:rsidRPr="002E16C0" w:rsidRDefault="00643DBD" w:rsidP="00D877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43DBD" w:rsidRPr="00F31E81" w14:paraId="57D7C196" w14:textId="77777777" w:rsidTr="00D8775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3FF3C" w14:textId="77777777" w:rsidR="00643DBD" w:rsidRDefault="00643DBD" w:rsidP="00D877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1" w:name="_Hlk91758317"/>
            <w:r>
              <w:rPr>
                <w:i/>
                <w:sz w:val="22"/>
                <w:szCs w:val="22"/>
              </w:rPr>
              <w:t>ПК-2</w:t>
            </w:r>
          </w:p>
          <w:p w14:paraId="7D133F24" w14:textId="77777777" w:rsidR="00643DBD" w:rsidRPr="00021C27" w:rsidRDefault="00643DBD" w:rsidP="00D877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45E2">
              <w:rPr>
                <w:i/>
                <w:sz w:val="22"/>
                <w:szCs w:val="22"/>
              </w:rPr>
              <w:t xml:space="preserve">Способен оказывать физическим и юридическим лицам </w:t>
            </w:r>
            <w:r w:rsidRPr="002945E2">
              <w:rPr>
                <w:i/>
                <w:sz w:val="22"/>
                <w:szCs w:val="22"/>
              </w:rPr>
              <w:lastRenderedPageBreak/>
              <w:t xml:space="preserve">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</w:t>
            </w:r>
            <w:proofErr w:type="spellStart"/>
            <w:r w:rsidRPr="002945E2">
              <w:rPr>
                <w:i/>
                <w:sz w:val="22"/>
                <w:szCs w:val="22"/>
              </w:rPr>
              <w:t>гржданско</w:t>
            </w:r>
            <w:proofErr w:type="spellEnd"/>
            <w:r w:rsidRPr="002945E2">
              <w:rPr>
                <w:i/>
                <w:sz w:val="22"/>
                <w:szCs w:val="22"/>
              </w:rPr>
              <w:t>-правовых отношениях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3792" w14:textId="77777777" w:rsidR="00643DBD" w:rsidRDefault="00643DBD" w:rsidP="00D87755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ИД-ПК-2.1</w:t>
            </w:r>
          </w:p>
          <w:p w14:paraId="13E2CC36" w14:textId="77777777" w:rsidR="00643DBD" w:rsidRPr="004B60DB" w:rsidRDefault="00643DBD" w:rsidP="00D87755">
            <w:pPr>
              <w:pStyle w:val="af0"/>
              <w:ind w:left="0"/>
              <w:rPr>
                <w:i/>
              </w:rPr>
            </w:pP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Составление проектов договоров и иных сделок, заявлений, обращений и других </w:t>
            </w: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юридически значимых документов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0E3DE" w14:textId="77777777" w:rsidR="00643DBD" w:rsidRPr="00D871F0" w:rsidRDefault="00643DBD" w:rsidP="00D87755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lastRenderedPageBreak/>
              <w:t xml:space="preserve">- Знает теорию и законодательство в сфере </w:t>
            </w:r>
            <w:r>
              <w:rPr>
                <w:rFonts w:cstheme="minorBidi"/>
                <w:i/>
              </w:rPr>
              <w:t>наследственных</w:t>
            </w:r>
            <w:r w:rsidRPr="00D871F0">
              <w:rPr>
                <w:rFonts w:cstheme="minorBidi"/>
                <w:i/>
              </w:rPr>
              <w:t xml:space="preserve"> правоотношений</w:t>
            </w:r>
            <w:r w:rsidRPr="00D871F0">
              <w:rPr>
                <w:i/>
              </w:rPr>
              <w:t>;</w:t>
            </w:r>
          </w:p>
          <w:p w14:paraId="48F2BAF4" w14:textId="77777777" w:rsidR="00643DBD" w:rsidRPr="00D871F0" w:rsidRDefault="00643DBD" w:rsidP="00D87755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b/>
              </w:rPr>
              <w:t xml:space="preserve">- </w:t>
            </w:r>
            <w:r w:rsidRPr="00D871F0">
              <w:rPr>
                <w:i/>
                <w:iCs/>
              </w:rPr>
              <w:t xml:space="preserve">Знает базовые положения теории </w:t>
            </w:r>
            <w:r w:rsidRPr="00D871F0">
              <w:rPr>
                <w:i/>
                <w:iCs/>
              </w:rPr>
              <w:lastRenderedPageBreak/>
              <w:t>гражданского права применительно к наследственным правам;</w:t>
            </w:r>
          </w:p>
          <w:p w14:paraId="22FAED7F" w14:textId="77777777" w:rsidR="00643DBD" w:rsidRPr="00D871F0" w:rsidRDefault="00643DBD" w:rsidP="00D87755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i/>
                <w:iCs/>
                <w:sz w:val="24"/>
                <w:szCs w:val="24"/>
              </w:rPr>
            </w:pPr>
            <w:r w:rsidRPr="00D871F0"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 w:rsidRPr="00C8763B">
              <w:rPr>
                <w:rFonts w:eastAsia="Times New Roman"/>
                <w:i/>
                <w:iCs/>
              </w:rPr>
              <w:t>Применяет полученные знания в ходе реализации различных способов защиты нарушенных наследственных прав;</w:t>
            </w:r>
          </w:p>
          <w:p w14:paraId="0F75E639" w14:textId="77777777" w:rsidR="00643DBD" w:rsidRPr="00D871F0" w:rsidRDefault="00643DBD" w:rsidP="00D87755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i/>
                <w:iCs/>
              </w:rPr>
              <w:t>- Выявляет обстоятельства, способствующие нарушению норм наследственного законодательства;</w:t>
            </w:r>
          </w:p>
          <w:p w14:paraId="390DDE51" w14:textId="77777777" w:rsidR="00643DBD" w:rsidRPr="00D871F0" w:rsidRDefault="00643DBD" w:rsidP="00643DB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871F0">
              <w:rPr>
                <w:i/>
                <w:spacing w:val="-1"/>
              </w:rPr>
              <w:t>Демонстрирует навык</w:t>
            </w:r>
            <w:r w:rsidRPr="00D871F0">
              <w:rPr>
                <w:i/>
              </w:rPr>
              <w:t xml:space="preserve"> применения в</w:t>
            </w:r>
            <w:r w:rsidRPr="00D871F0">
              <w:rPr>
                <w:i/>
                <w:spacing w:val="21"/>
              </w:rPr>
              <w:t xml:space="preserve"> </w:t>
            </w:r>
            <w:r w:rsidRPr="00D871F0">
              <w:rPr>
                <w:i/>
              </w:rPr>
              <w:t xml:space="preserve">профессиональной деятельности </w:t>
            </w:r>
            <w:proofErr w:type="gramStart"/>
            <w:r w:rsidRPr="00D871F0">
              <w:rPr>
                <w:i/>
              </w:rPr>
              <w:t xml:space="preserve">основных </w:t>
            </w:r>
            <w:r w:rsidRPr="00D871F0">
              <w:rPr>
                <w:i/>
                <w:spacing w:val="-57"/>
              </w:rPr>
              <w:t xml:space="preserve"> </w:t>
            </w:r>
            <w:r w:rsidRPr="00D871F0">
              <w:rPr>
                <w:i/>
              </w:rPr>
              <w:t>принципов</w:t>
            </w:r>
            <w:proofErr w:type="gramEnd"/>
            <w:r w:rsidRPr="00D871F0">
              <w:rPr>
                <w:i/>
                <w:spacing w:val="-6"/>
              </w:rPr>
              <w:t xml:space="preserve"> </w:t>
            </w:r>
            <w:r w:rsidRPr="00D871F0">
              <w:rPr>
                <w:i/>
              </w:rPr>
              <w:t>права;</w:t>
            </w:r>
          </w:p>
          <w:p w14:paraId="64169973" w14:textId="77777777" w:rsidR="00643DBD" w:rsidRPr="00D871F0" w:rsidRDefault="00643DBD" w:rsidP="00D87755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t xml:space="preserve">- Умеет аргументированно излагать собственное мнение по проблемам </w:t>
            </w:r>
            <w:r>
              <w:rPr>
                <w:rFonts w:cstheme="minorBidi"/>
                <w:i/>
              </w:rPr>
              <w:t>наследственного</w:t>
            </w:r>
            <w:r w:rsidRPr="00D871F0">
              <w:rPr>
                <w:rFonts w:cstheme="minorBidi"/>
                <w:i/>
              </w:rPr>
              <w:t xml:space="preserve"> права;</w:t>
            </w:r>
          </w:p>
          <w:p w14:paraId="5209AA51" w14:textId="77777777" w:rsidR="00643DBD" w:rsidRPr="00D871F0" w:rsidRDefault="00643DBD" w:rsidP="00D87755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643DBD" w:rsidRPr="00F31E81" w14:paraId="292AF0EE" w14:textId="77777777" w:rsidTr="00D87755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A815F" w14:textId="77777777" w:rsidR="00643DBD" w:rsidRPr="00021C27" w:rsidRDefault="00643DBD" w:rsidP="00D8775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1BFDF" w14:textId="77777777" w:rsidR="00643DBD" w:rsidRPr="00021C27" w:rsidRDefault="00643DBD" w:rsidP="00D87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561ACE37" w14:textId="77777777" w:rsidR="00643DBD" w:rsidRPr="00021C27" w:rsidRDefault="00643DBD" w:rsidP="00D87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</w:rPr>
              <w:t xml:space="preserve">Осуществление разъяснений по вопросам совершения юридически значимых действий, их правовых последствий по </w:t>
            </w:r>
            <w:proofErr w:type="spellStart"/>
            <w:r w:rsidRPr="002945E2">
              <w:rPr>
                <w:i/>
              </w:rPr>
              <w:t>гржданско</w:t>
            </w:r>
            <w:proofErr w:type="spellEnd"/>
            <w:r w:rsidRPr="002945E2">
              <w:rPr>
                <w:i/>
              </w:rPr>
              <w:t>-правовым вопросам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5E5BA" w14:textId="77777777" w:rsidR="00643DBD" w:rsidRPr="00D871F0" w:rsidRDefault="00643DBD" w:rsidP="00D87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3DBD" w:rsidRPr="00F31E81" w14:paraId="155AD113" w14:textId="77777777" w:rsidTr="00D87755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A490" w14:textId="77777777" w:rsidR="00643DBD" w:rsidRPr="00021C27" w:rsidRDefault="00643DBD" w:rsidP="00D8775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1ACE" w14:textId="77777777" w:rsidR="00643DBD" w:rsidRPr="00985367" w:rsidRDefault="00643DBD" w:rsidP="00D8775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ИД-ПК-</w:t>
            </w:r>
            <w:r>
              <w:rPr>
                <w:i/>
                <w:color w:val="000000"/>
              </w:rPr>
              <w:t>2</w:t>
            </w:r>
            <w:r w:rsidRPr="0098536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3</w:t>
            </w:r>
          </w:p>
          <w:p w14:paraId="6AA0194A" w14:textId="77777777" w:rsidR="00643DBD" w:rsidRPr="00021C27" w:rsidRDefault="00643DBD" w:rsidP="00D87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  <w:color w:val="000000"/>
              </w:rPr>
              <w:t>Применение мер по восстановлению нарушенных прав граждан и организаций как участников гражданско-правовых отношений</w:t>
            </w:r>
            <w:r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1E87" w14:textId="77777777" w:rsidR="00643DBD" w:rsidRPr="00D871F0" w:rsidRDefault="00643DBD" w:rsidP="00D87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1"/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DBD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D18E351B-4AAD-41E7-B1B9-E222168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12</cp:revision>
  <cp:lastPrinted>2021-05-14T12:22:00Z</cp:lastPrinted>
  <dcterms:created xsi:type="dcterms:W3CDTF">2021-03-30T07:12:00Z</dcterms:created>
  <dcterms:modified xsi:type="dcterms:W3CDTF">2022-01-12T12:29:00Z</dcterms:modified>
</cp:coreProperties>
</file>