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1213"/>
        <w:gridCol w:w="3676"/>
        <w:gridCol w:w="1817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E409D9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8EEEED" w:rsidR="00E05948" w:rsidRPr="00C258B0" w:rsidRDefault="000D345F" w:rsidP="00B51943">
            <w:pPr>
              <w:jc w:val="center"/>
              <w:rPr>
                <w:b/>
                <w:sz w:val="26"/>
                <w:szCs w:val="26"/>
              </w:rPr>
            </w:pPr>
            <w:r w:rsidRPr="00B75313">
              <w:rPr>
                <w:b/>
                <w:i/>
                <w:sz w:val="26"/>
                <w:szCs w:val="26"/>
              </w:rPr>
              <w:t>Теория судоустройства и процесса</w:t>
            </w:r>
          </w:p>
        </w:tc>
        <w:tc>
          <w:tcPr>
            <w:tcW w:w="0" w:type="auto"/>
          </w:tcPr>
          <w:p w14:paraId="49A5B033" w14:textId="35509EB7" w:rsidR="00E05948" w:rsidRDefault="000D345F">
            <w:pPr>
              <w:spacing w:after="200" w:line="276" w:lineRule="auto"/>
            </w:pPr>
            <w:r w:rsidRPr="000D345F">
              <w:rPr>
                <w:b/>
                <w:i/>
              </w:rPr>
              <w:t>Теория судоустройства и процесса</w:t>
            </w: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0AA48117" w:rsidR="00D1678A" w:rsidRPr="00122B18" w:rsidRDefault="009C0386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A69F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D345F" w:rsidRPr="000D345F">
        <w:rPr>
          <w:i/>
          <w:sz w:val="24"/>
          <w:szCs w:val="24"/>
        </w:rPr>
        <w:t>Теория судоустройства и процесса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D345F">
        <w:rPr>
          <w:sz w:val="24"/>
          <w:szCs w:val="24"/>
        </w:rPr>
        <w:t>во втором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5A2DDC75" w14:textId="77777777" w:rsidR="000D345F" w:rsidRPr="000D345F" w:rsidRDefault="000D345F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D345F">
        <w:rPr>
          <w:rFonts w:eastAsiaTheme="minorEastAsia" w:cs="Times New Roman"/>
          <w:bCs w:val="0"/>
          <w:i/>
          <w:iCs w:val="0"/>
          <w:sz w:val="24"/>
          <w:szCs w:val="24"/>
        </w:rPr>
        <w:t>Учебная дисциплина</w:t>
      </w:r>
      <w:r w:rsidRPr="000D345F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0D345F">
        <w:rPr>
          <w:rFonts w:eastAsiaTheme="minorEastAsia" w:cs="Times New Roman"/>
          <w:bCs w:val="0"/>
          <w:i/>
          <w:iCs w:val="0"/>
          <w:sz w:val="24"/>
          <w:szCs w:val="24"/>
        </w:rPr>
        <w:t>Теория судоустройства и процесса  относится</w:t>
      </w:r>
      <w:r w:rsidRPr="000D345F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0D345F">
        <w:rPr>
          <w:rFonts w:eastAsiaTheme="minorEastAsia" w:cs="Times New Roman"/>
          <w:bCs w:val="0"/>
          <w:i/>
          <w:iCs w:val="0"/>
          <w:sz w:val="24"/>
          <w:szCs w:val="24"/>
        </w:rPr>
        <w:t>к</w:t>
      </w:r>
      <w:r w:rsidRPr="000D345F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0D345F">
        <w:rPr>
          <w:rFonts w:eastAsiaTheme="minorEastAsia" w:cs="Times New Roman"/>
          <w:bCs w:val="0"/>
          <w:i/>
          <w:iCs w:val="0"/>
          <w:sz w:val="24"/>
          <w:szCs w:val="24"/>
        </w:rPr>
        <w:t xml:space="preserve">части, формируемой участниками образовательных отношений </w:t>
      </w:r>
    </w:p>
    <w:p w14:paraId="45946C07" w14:textId="3F166BAF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02EC62D" w14:textId="77777777" w:rsidR="000D345F" w:rsidRPr="001C7079" w:rsidRDefault="000D345F" w:rsidP="000D34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7079">
        <w:rPr>
          <w:rFonts w:eastAsia="Times New Roman"/>
          <w:i/>
          <w:sz w:val="24"/>
          <w:szCs w:val="24"/>
        </w:rPr>
        <w:t>Целями освоения дисциплины «Теория судоустройства и процесса» является:</w:t>
      </w:r>
    </w:p>
    <w:p w14:paraId="5D75788C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изучение общих закономерностей возникновения, функционирования и развития государства и права;</w:t>
      </w:r>
    </w:p>
    <w:p w14:paraId="7E9E88A5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 xml:space="preserve">· </w:t>
      </w:r>
      <w:r w:rsidRPr="00095BB8">
        <w:rPr>
          <w:rFonts w:eastAsia="Times New Roman"/>
          <w:i/>
          <w:iCs/>
          <w:sz w:val="24"/>
          <w:szCs w:val="24"/>
        </w:rPr>
        <w:t>обоснование и теоретическое закрепление исходных понятий о государстве и праве;</w:t>
      </w:r>
    </w:p>
    <w:p w14:paraId="22ED1076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обеспечение отраслевых юридических наук необходимой общетеоретической базой для выработки ими собственной теории и отраслевого понятийного аппарата;</w:t>
      </w:r>
    </w:p>
    <w:p w14:paraId="7B9D55B5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рассмотрение признаков, форм, типов, механизма и функций государства;</w:t>
      </w:r>
    </w:p>
    <w:p w14:paraId="5DEDEE99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изучение понятия, норм и источников права, общей теории правоотношений;</w:t>
      </w:r>
    </w:p>
    <w:p w14:paraId="0BE74884" w14:textId="77777777" w:rsidR="000D345F" w:rsidRPr="00095BB8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i/>
          <w:iCs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анализ системы права и системы законодательства, механизмов и форм правового регулирования и реализации права;</w:t>
      </w:r>
    </w:p>
    <w:p w14:paraId="42D596C4" w14:textId="77777777" w:rsidR="000D345F" w:rsidRPr="000D345F" w:rsidRDefault="000D345F" w:rsidP="000D345F">
      <w:pPr>
        <w:shd w:val="clear" w:color="auto" w:fill="FFFFFF"/>
        <w:spacing w:after="225"/>
        <w:textAlignment w:val="baseline"/>
        <w:rPr>
          <w:rFonts w:eastAsia="Times New Roman"/>
          <w:sz w:val="24"/>
          <w:szCs w:val="24"/>
        </w:rPr>
      </w:pPr>
      <w:r w:rsidRPr="00095BB8">
        <w:rPr>
          <w:rFonts w:eastAsia="Times New Roman"/>
          <w:i/>
          <w:iCs/>
          <w:sz w:val="24"/>
          <w:szCs w:val="24"/>
        </w:rPr>
        <w:t>· изучение общих закономерностей правомерного поведения, правонарушения и юридической ответственности, законности и правопорядка, правосознания и правовой культуры</w:t>
      </w:r>
      <w:r w:rsidRPr="000D345F">
        <w:rPr>
          <w:i/>
          <w:sz w:val="24"/>
          <w:szCs w:val="24"/>
        </w:rPr>
        <w:t>;</w:t>
      </w:r>
    </w:p>
    <w:p w14:paraId="1705BA7E" w14:textId="77777777" w:rsidR="000D345F" w:rsidRPr="002A2372" w:rsidRDefault="000D345F" w:rsidP="000D345F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51D02CB8" w14:textId="77777777" w:rsidR="000D345F" w:rsidRPr="002A2372" w:rsidRDefault="000D345F" w:rsidP="000D345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095BB8">
        <w:rPr>
          <w:i/>
          <w:iCs/>
          <w:color w:val="333333"/>
          <w:sz w:val="24"/>
          <w:szCs w:val="24"/>
        </w:rPr>
        <w:t>Теория судоустройства и процесса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 xml:space="preserve">знаниями, умениями, навыками и опытом деятельности, </w:t>
      </w:r>
      <w:r w:rsidRPr="002A2372">
        <w:rPr>
          <w:rFonts w:eastAsia="Times New Roman"/>
          <w:i/>
          <w:iCs/>
          <w:sz w:val="24"/>
          <w:szCs w:val="24"/>
        </w:rPr>
        <w:lastRenderedPageBreak/>
        <w:t>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D345F" w:rsidRPr="00F31E81" w14:paraId="7A647998" w14:textId="77777777" w:rsidTr="0003735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C79A0A" w14:textId="77777777" w:rsidR="000D345F" w:rsidRPr="002E16C0" w:rsidRDefault="000D345F" w:rsidP="0003735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6D3119" w14:textId="77777777" w:rsidR="000D345F" w:rsidRPr="002E16C0" w:rsidRDefault="000D345F" w:rsidP="000373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5016026" w14:textId="77777777" w:rsidR="000D345F" w:rsidRPr="002E16C0" w:rsidRDefault="000D345F" w:rsidP="000373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D28A5E" w14:textId="77777777" w:rsidR="000D345F" w:rsidRDefault="000D345F" w:rsidP="00037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12F597" w14:textId="77777777" w:rsidR="000D345F" w:rsidRPr="002E16C0" w:rsidRDefault="000D345F" w:rsidP="00037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45F" w:rsidRPr="00F31E81" w14:paraId="59469254" w14:textId="77777777" w:rsidTr="0003735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9BC75" w14:textId="77777777" w:rsidR="000D345F" w:rsidRPr="00021C27" w:rsidRDefault="000D345F" w:rsidP="00037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УК-6</w:t>
            </w:r>
          </w:p>
          <w:p w14:paraId="53DFBCE1" w14:textId="77777777" w:rsidR="000D345F" w:rsidRPr="00021C27" w:rsidRDefault="000D345F" w:rsidP="00037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13B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DEA0" w14:textId="77777777" w:rsidR="000D345F" w:rsidRPr="00021C27" w:rsidRDefault="000D345F" w:rsidP="000373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313286A1" w14:textId="77777777" w:rsidR="000D345F" w:rsidRPr="004B60DB" w:rsidRDefault="000D345F" w:rsidP="00037353">
            <w:pPr>
              <w:pStyle w:val="af0"/>
              <w:ind w:left="0"/>
              <w:rPr>
                <w:i/>
              </w:rPr>
            </w:pPr>
            <w:r w:rsidRPr="006D13B8">
              <w:rPr>
                <w:i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3948B" w14:textId="77777777" w:rsidR="000D345F" w:rsidRPr="00020BBA" w:rsidRDefault="000D345F" w:rsidP="0003735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E93E13">
              <w:rPr>
                <w:rFonts w:cstheme="minorBidi"/>
                <w:bCs/>
                <w:i/>
                <w:iCs/>
              </w:rPr>
              <w:t>-Критически и самостоятельно выстраивает траекторию собственного профессионального роста</w:t>
            </w:r>
          </w:p>
        </w:tc>
      </w:tr>
      <w:tr w:rsidR="000D345F" w:rsidRPr="00F31E81" w14:paraId="43AA8BD5" w14:textId="77777777" w:rsidTr="0003735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887D9" w14:textId="77777777" w:rsidR="000D345F" w:rsidRPr="00021C27" w:rsidRDefault="000D345F" w:rsidP="00037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УК-11</w:t>
            </w:r>
          </w:p>
          <w:p w14:paraId="5C302F73" w14:textId="77777777" w:rsidR="000D345F" w:rsidRPr="00021C27" w:rsidRDefault="000D345F" w:rsidP="000373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D13B8">
              <w:rPr>
                <w:i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41A5" w14:textId="77777777" w:rsidR="000D345F" w:rsidRPr="00021C27" w:rsidRDefault="000D345F" w:rsidP="000373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5781BDF" w14:textId="77777777" w:rsidR="000D345F" w:rsidRPr="00021C27" w:rsidRDefault="000D345F" w:rsidP="000373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D13B8">
              <w:rPr>
                <w:i/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23E6A" w14:textId="77777777" w:rsidR="000D345F" w:rsidRPr="00395F6A" w:rsidRDefault="000D345F" w:rsidP="000373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F6A">
              <w:rPr>
                <w:i/>
                <w:sz w:val="22"/>
                <w:szCs w:val="22"/>
              </w:rPr>
              <w:t>-Способен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14:paraId="6BB11A7C" w14:textId="77777777" w:rsidR="000D345F" w:rsidRPr="00395F6A" w:rsidRDefault="000D345F" w:rsidP="000373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14:paraId="0451E6CF" w14:textId="77777777" w:rsidR="000D345F" w:rsidRPr="00395F6A" w:rsidRDefault="000D345F" w:rsidP="00037353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95F6A">
              <w:rPr>
                <w:rFonts w:eastAsia="Times New Roman"/>
                <w:bCs/>
                <w:i/>
                <w:color w:val="000000"/>
              </w:rPr>
              <w:t>-Демонстрирует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395F6A">
              <w:rPr>
                <w:rFonts w:eastAsia="Times New Roman"/>
                <w:i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14:paraId="55104C12" w14:textId="77777777" w:rsidR="000D345F" w:rsidRPr="00E05661" w:rsidRDefault="000D345F" w:rsidP="00037353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395F6A">
              <w:rPr>
                <w:bCs/>
                <w:i/>
                <w:color w:val="000000"/>
              </w:rPr>
              <w:t xml:space="preserve">-Умеет </w:t>
            </w:r>
            <w:r w:rsidRPr="00395F6A">
              <w:rPr>
                <w:i/>
              </w:rPr>
              <w:t xml:space="preserve">правильно анализировать, толковать и применять нормы права </w:t>
            </w:r>
            <w:r w:rsidRPr="00395F6A">
              <w:rPr>
                <w:bCs/>
                <w:i/>
                <w:color w:val="000000"/>
              </w:rPr>
              <w:t xml:space="preserve">в различных сферах социальной деятельности, а также в </w:t>
            </w:r>
            <w:r w:rsidRPr="00395F6A">
              <w:rPr>
                <w:i/>
              </w:rPr>
              <w:t>сфере противодействия коррупции. -</w:t>
            </w:r>
            <w:r w:rsidRPr="00395F6A">
              <w:rPr>
                <w:bCs/>
                <w:i/>
                <w:color w:val="000000"/>
              </w:rPr>
              <w:t>Осуществляет социальную и  профессиональную деятельность на основе развитого правосознания и сформированной правовой культуры</w:t>
            </w:r>
            <w:r w:rsidRPr="00E05661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6D432335" w14:textId="77777777" w:rsidR="000D345F" w:rsidRPr="00021C27" w:rsidRDefault="000D345F" w:rsidP="000373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E0AD16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6BE828" w:rsidR="007B65C7" w:rsidRPr="0004140F" w:rsidRDefault="000D345F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DAE353B" w:rsidR="007B65C7" w:rsidRPr="0004140F" w:rsidRDefault="000D345F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45F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0386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96736A55-2810-46E1-BE1A-CB7016D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2022-01-19T11:58:00Z</dcterms:modified>
</cp:coreProperties>
</file>