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Маркетинговые технологии в социокультурной сфере</w:t>
            </w:r>
            <w:bookmarkStart w:id="12" w:name="_GoBack"/>
            <w:bookmarkEnd w:id="1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5163"/>
            <w:bookmarkStart w:id="4" w:name="_Toc62039378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62039379"/>
            <w:bookmarkStart w:id="7" w:name="_Toc57024931"/>
            <w:bookmarkStart w:id="8" w:name="_Toc56765515"/>
            <w:bookmarkStart w:id="9" w:name="_Toc57022813"/>
            <w:bookmarkStart w:id="10" w:name="_Toc57025164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rFonts w:hint="default"/>
                <w:sz w:val="24"/>
                <w:szCs w:val="24"/>
                <w:lang w:val="ru-RU"/>
              </w:rPr>
              <w:t>социокультурной</w:t>
            </w:r>
            <w:r>
              <w:rPr>
                <w:sz w:val="24"/>
                <w:szCs w:val="24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hint="default"/>
          <w:sz w:val="24"/>
          <w:szCs w:val="24"/>
          <w:lang w:val="ru-RU"/>
        </w:rPr>
        <w:t>Маркетинговые технологии в социокультурной сфере</w:t>
      </w:r>
      <w:r>
        <w:rPr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в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восьмом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</w:rPr>
        <w:t>семестр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е</w:t>
      </w:r>
      <w:r>
        <w:rPr>
          <w:rFonts w:ascii="yandex-sans" w:hAnsi="yandex-sans" w:eastAsia="Times New Roman"/>
          <w:color w:val="000000"/>
          <w:sz w:val="24"/>
          <w:szCs w:val="24"/>
        </w:rPr>
        <w:t>.</w:t>
      </w:r>
    </w:p>
    <w:p>
      <w:pPr>
        <w:pStyle w:val="62"/>
        <w:numPr>
          <w:ilvl w:val="0"/>
          <w:numId w:val="0"/>
        </w:numPr>
        <w:shd w:val="clear" w:color="auto" w:fill="FFFFFF"/>
        <w:ind w:leftChars="0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ind w:firstLine="709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зачет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овладение теоретическими и практическими навыками в области маркетинговых исследований и маркетингов</w:t>
      </w:r>
      <w:r>
        <w:rPr>
          <w:rFonts w:eastAsia="Times New Roman"/>
          <w:sz w:val="24"/>
          <w:szCs w:val="24"/>
          <w:lang w:val="ru-RU"/>
        </w:rPr>
        <w:t>ых</w:t>
      </w:r>
      <w:r>
        <w:rPr>
          <w:rFonts w:hint="default" w:eastAsia="Times New Roman"/>
          <w:sz w:val="24"/>
          <w:szCs w:val="24"/>
          <w:lang w:val="ru-RU"/>
        </w:rPr>
        <w:t xml:space="preserve"> технологий</w:t>
      </w:r>
      <w:r>
        <w:rPr>
          <w:rFonts w:eastAsia="Times New Roman"/>
          <w:sz w:val="24"/>
          <w:szCs w:val="24"/>
        </w:rPr>
        <w:t xml:space="preserve"> в </w:t>
      </w:r>
      <w:r>
        <w:rPr>
          <w:rFonts w:hint="default" w:eastAsia="Times New Roman"/>
          <w:sz w:val="24"/>
          <w:szCs w:val="24"/>
          <w:lang w:val="ru-RU"/>
        </w:rPr>
        <w:t xml:space="preserve">социокультурной </w:t>
      </w:r>
      <w:r>
        <w:rPr>
          <w:rFonts w:eastAsia="Times New Roman"/>
          <w:sz w:val="24"/>
          <w:szCs w:val="24"/>
        </w:rPr>
        <w:t xml:space="preserve">сфере, 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у студентов теоретических знаний о месте и роли рекламы в продвижении потребителю продуктов 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углубление знаний студентов в области маркетинга, формирование представлений об особенностях маркетингов</w:t>
      </w:r>
      <w:r>
        <w:rPr>
          <w:rFonts w:eastAsia="Times New Roman"/>
          <w:sz w:val="24"/>
          <w:szCs w:val="24"/>
          <w:lang w:val="ru-RU"/>
        </w:rPr>
        <w:t>ых</w:t>
      </w:r>
      <w:r>
        <w:rPr>
          <w:rFonts w:hint="default" w:eastAsia="Times New Roman"/>
          <w:sz w:val="24"/>
          <w:szCs w:val="24"/>
          <w:lang w:val="ru-RU"/>
        </w:rPr>
        <w:t xml:space="preserve"> технологий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hint="default" w:eastAsia="Times New Roman"/>
          <w:sz w:val="24"/>
          <w:szCs w:val="24"/>
          <w:lang w:val="ru-RU"/>
        </w:rPr>
        <w:t xml:space="preserve"> социокультурной</w:t>
      </w:r>
      <w:r>
        <w:rPr>
          <w:rFonts w:eastAsia="Times New Roman"/>
          <w:sz w:val="24"/>
          <w:szCs w:val="24"/>
        </w:rPr>
        <w:t xml:space="preserve"> сфере; 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основного инструментария маркетинга в </w:t>
      </w:r>
      <w:r>
        <w:rPr>
          <w:rFonts w:eastAsia="Times New Roman"/>
          <w:sz w:val="24"/>
          <w:szCs w:val="24"/>
          <w:lang w:val="ru-RU"/>
        </w:rPr>
        <w:t>социокультурной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сфере,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навыков его эффективного использования; 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маркетингового мышления, способности к анализу маркетинговых аспектов деятельности </w:t>
      </w:r>
      <w:r>
        <w:rPr>
          <w:rFonts w:eastAsia="Times New Roman"/>
          <w:sz w:val="24"/>
          <w:szCs w:val="24"/>
          <w:lang w:val="ru-RU"/>
        </w:rPr>
        <w:t>специалиста</w:t>
      </w:r>
      <w:r>
        <w:rPr>
          <w:rFonts w:hint="default" w:eastAsia="Times New Roman"/>
          <w:sz w:val="24"/>
          <w:szCs w:val="24"/>
          <w:lang w:val="ru-RU"/>
        </w:rPr>
        <w:t xml:space="preserve"> по рекламе</w:t>
      </w:r>
      <w:r>
        <w:rPr>
          <w:rFonts w:eastAsia="Times New Roman"/>
          <w:sz w:val="24"/>
          <w:szCs w:val="24"/>
        </w:rPr>
        <w:t xml:space="preserve"> и совершенствования с помощью средств маркетинга.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11" w:name="_Toc63853990"/>
      <w:r>
        <w:rPr>
          <w:rStyle w:val="45"/>
          <w:rFonts w:eastAsiaTheme="minorHAnsi"/>
          <w:bCs w:val="0"/>
          <w:iCs w:val="0"/>
        </w:rPr>
        <w:t>Универсальные компетенции и индикаторы их достижения</w:t>
      </w:r>
      <w:bookmarkEnd w:id="11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center"/>
          </w:tcPr>
          <w:p>
            <w:pPr>
              <w:pStyle w:val="151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shd w:val="clear" w:color="auto" w:fill="DBE5F1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shd w:val="clear" w:color="auto" w:fill="DBE5F1"/>
            <w:noWrap w:val="0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 w:leftChars="0" w:firstLine="0" w:firstLineChars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39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существля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социальное взаимодействие и реализовыва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свою роль в команде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Осущест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вляет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обмен информацией, знаниями и опытом с членами команды; оц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енивает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иде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других членов команды для достижения поставленной цели;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Устан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а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в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ливает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 и поддерж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контакт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, обеспечивающи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ИД-УК-3.5 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center"/>
          </w:tcPr>
          <w:p>
            <w:pPr>
              <w:pStyle w:val="151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shd w:val="clear" w:color="auto" w:fill="DBE5F1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shd w:val="clear" w:color="auto" w:fill="DBE5F1"/>
            <w:noWrap w:val="0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 w:leftChars="0" w:firstLine="0" w:firstLineChars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ПК-2. 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ИД-ПК-2.1 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  <w:tc>
          <w:tcPr>
            <w:tcW w:w="439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рименя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основные технологии рекламных коммуникаций при продвижении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Использ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открыты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источник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информации для формирования целевых групп и определ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инструментов продвижения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основны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е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коммуникационны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рекламны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чавств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 реализации коммуникационных кампаний, проектов и социальных мероприятиях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стандартны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алгоритм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разработки кампаний и рекламных проектов в системе социокультурных отношений.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Организ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внутренн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внешн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ИД-ПК-2.2 Применение основных коммуникационных и рекламных  инструментов при разработке и продвижении социокультурного  продукта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ПК-4. Способен учавствовать в реализации коммуникационных кампаний, проектов и социальных мероприятиях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ИД-ПК-4.2 Применение стандартных алгоритмов разработки кампаний и рекламных проектов в системе социокультурных отношений.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ИД-ПК-4.3 Организация внутреннего и внешнего интерактива для формирования корпоративных ценностей,  традиций и культуры. 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6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2FA5432"/>
    <w:rsid w:val="0EEC6DAC"/>
    <w:rsid w:val="246F478D"/>
    <w:rsid w:val="336336EA"/>
    <w:rsid w:val="40266A15"/>
    <w:rsid w:val="52517CD0"/>
    <w:rsid w:val="67996E8D"/>
    <w:rsid w:val="7A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409-E9D0-490F-80D9-2426906BC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2429</Characters>
  <Lines>20</Lines>
  <Paragraphs>5</Paragraphs>
  <TotalTime>0</TotalTime>
  <ScaleCrop>false</ScaleCrop>
  <LinksUpToDate>false</LinksUpToDate>
  <CharactersWithSpaces>2850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Оксана Юрьевна Мишина</cp:lastModifiedBy>
  <cp:lastPrinted>2021-05-14T12:22:00Z</cp:lastPrinted>
  <dcterms:modified xsi:type="dcterms:W3CDTF">2022-05-05T19:35:56Z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DFE1DC4A63AC4617BE062AED86D1F8F6</vt:lpwstr>
  </property>
</Properties>
</file>