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0D27AEB" w:rsidR="005558F8" w:rsidRPr="00994664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994664">
              <w:rPr>
                <w:b/>
                <w:sz w:val="26"/>
                <w:szCs w:val="26"/>
              </w:rPr>
              <w:t>АННОТАЦИЯ</w:t>
            </w:r>
            <w:r w:rsidR="00994664" w:rsidRPr="00994664">
              <w:t xml:space="preserve"> </w:t>
            </w:r>
            <w:r w:rsidRPr="00994664"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4B98F4FB" w:rsidR="005558F8" w:rsidRPr="00994664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94664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C831D22" w:rsidR="00E05948" w:rsidRPr="00C258B0" w:rsidRDefault="005D0CEA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Педагогическая р</w:t>
            </w:r>
            <w:r w:rsidR="0024298A">
              <w:rPr>
                <w:b/>
                <w:sz w:val="26"/>
                <w:szCs w:val="26"/>
              </w:rPr>
              <w:t>иторика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994664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994664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9946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E297295" w:rsidR="00D1678A" w:rsidRPr="00994664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994664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C40F15B" w:rsidR="00D1678A" w:rsidRPr="00994664" w:rsidRDefault="006B47E6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80AD496" w:rsidR="00D1678A" w:rsidRPr="00994664" w:rsidRDefault="00994664" w:rsidP="005D0CEA">
            <w:pPr>
              <w:rPr>
                <w:sz w:val="24"/>
                <w:szCs w:val="24"/>
              </w:rPr>
            </w:pPr>
            <w:r w:rsidRPr="00994664">
              <w:rPr>
                <w:sz w:val="24"/>
                <w:szCs w:val="24"/>
              </w:rPr>
              <w:t>4</w:t>
            </w:r>
            <w:r w:rsidR="005D0CEA">
              <w:rPr>
                <w:sz w:val="24"/>
                <w:szCs w:val="24"/>
              </w:rPr>
              <w:t>4</w:t>
            </w:r>
            <w:r w:rsidRPr="00994664">
              <w:rPr>
                <w:sz w:val="24"/>
                <w:szCs w:val="24"/>
              </w:rPr>
              <w:t>.03.01</w:t>
            </w:r>
          </w:p>
        </w:tc>
        <w:tc>
          <w:tcPr>
            <w:tcW w:w="5209" w:type="dxa"/>
            <w:shd w:val="clear" w:color="auto" w:fill="auto"/>
          </w:tcPr>
          <w:p w14:paraId="590A5011" w14:textId="6BC1D19C" w:rsidR="00D1678A" w:rsidRPr="00994664" w:rsidRDefault="005D0CEA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образование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2EB0C83" w:rsidR="00D1678A" w:rsidRPr="00994664" w:rsidRDefault="006B47E6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(профили)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EAC4BEC" w:rsidR="006B47E6" w:rsidRPr="00994664" w:rsidRDefault="005D0CEA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(английский язык)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994664" w:rsidRDefault="00BC564D" w:rsidP="00A55E81">
            <w:pPr>
              <w:rPr>
                <w:sz w:val="24"/>
                <w:szCs w:val="24"/>
              </w:rPr>
            </w:pPr>
            <w:r w:rsidRPr="00994664">
              <w:rPr>
                <w:sz w:val="24"/>
                <w:szCs w:val="24"/>
              </w:rPr>
              <w:t>С</w:t>
            </w:r>
            <w:r w:rsidR="00C34E79" w:rsidRPr="00994664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99DFBB0" w:rsidR="00D1678A" w:rsidRPr="00994664" w:rsidRDefault="00994664" w:rsidP="006470FB">
            <w:pPr>
              <w:rPr>
                <w:iCs/>
                <w:sz w:val="24"/>
                <w:szCs w:val="24"/>
              </w:rPr>
            </w:pPr>
            <w:r w:rsidRPr="00994664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60560EA5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BDCC0BF" w:rsidR="00D1678A" w:rsidRPr="000743F9" w:rsidRDefault="005D0CEA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1637FB1D" w:rsidR="004E4C46" w:rsidRPr="006716A8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716A8">
        <w:rPr>
          <w:sz w:val="24"/>
          <w:szCs w:val="24"/>
        </w:rPr>
        <w:t>Учебная дисциплина «</w:t>
      </w:r>
      <w:r w:rsidR="005D0CEA">
        <w:rPr>
          <w:sz w:val="24"/>
          <w:szCs w:val="24"/>
        </w:rPr>
        <w:t>Педагогическая р</w:t>
      </w:r>
      <w:r w:rsidR="0024298A">
        <w:rPr>
          <w:sz w:val="24"/>
          <w:szCs w:val="24"/>
        </w:rPr>
        <w:t>иторика</w:t>
      </w:r>
      <w:r w:rsidR="006716A8" w:rsidRPr="006716A8">
        <w:rPr>
          <w:sz w:val="24"/>
          <w:szCs w:val="24"/>
        </w:rPr>
        <w:t>»</w:t>
      </w:r>
      <w:r w:rsidR="00990E8A" w:rsidRPr="006716A8">
        <w:rPr>
          <w:sz w:val="24"/>
          <w:szCs w:val="24"/>
        </w:rPr>
        <w:t xml:space="preserve"> </w:t>
      </w:r>
      <w:r w:rsidR="004E4C46" w:rsidRPr="006716A8">
        <w:rPr>
          <w:sz w:val="24"/>
          <w:szCs w:val="24"/>
        </w:rPr>
        <w:t xml:space="preserve">изучается в </w:t>
      </w:r>
      <w:r w:rsidR="0024298A">
        <w:rPr>
          <w:sz w:val="24"/>
          <w:szCs w:val="24"/>
        </w:rPr>
        <w:t>восьмом семестре</w:t>
      </w:r>
      <w:r w:rsidR="004E4C46" w:rsidRPr="006716A8">
        <w:rPr>
          <w:sz w:val="24"/>
          <w:szCs w:val="24"/>
        </w:rPr>
        <w:t>.</w:t>
      </w:r>
    </w:p>
    <w:p w14:paraId="2DDEB8CC" w14:textId="736ED84C" w:rsidR="00A84551" w:rsidRPr="006716A8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716A8">
        <w:rPr>
          <w:sz w:val="24"/>
          <w:szCs w:val="24"/>
        </w:rPr>
        <w:t>Курсовая работа – не предусмотрен(а)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3D8A01A2"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</w:p>
    <w:p w14:paraId="227636A5" w14:textId="10A71A47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6CCA7451" w14:textId="4DEF180B" w:rsidR="00D6659B" w:rsidRPr="00D6659B" w:rsidRDefault="007E18CB" w:rsidP="00D6659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D6659B" w:rsidRPr="00D6659B">
        <w:rPr>
          <w:sz w:val="24"/>
          <w:szCs w:val="24"/>
        </w:rPr>
        <w:t>«</w:t>
      </w:r>
      <w:r w:rsidR="005D0CEA">
        <w:rPr>
          <w:sz w:val="24"/>
          <w:szCs w:val="24"/>
        </w:rPr>
        <w:t>Педагогическая р</w:t>
      </w:r>
      <w:r w:rsidR="009A400A">
        <w:rPr>
          <w:sz w:val="24"/>
          <w:szCs w:val="24"/>
        </w:rPr>
        <w:t>иторика</w:t>
      </w:r>
      <w:r w:rsidR="00D6659B" w:rsidRPr="00D6659B">
        <w:rPr>
          <w:sz w:val="24"/>
          <w:szCs w:val="24"/>
        </w:rPr>
        <w:t>» относится к части, формируемой участниками образовательных отношений.</w:t>
      </w:r>
    </w:p>
    <w:p w14:paraId="7920E654" w14:textId="629F3166" w:rsidR="007E18CB" w:rsidRPr="007B449A" w:rsidRDefault="007E18CB" w:rsidP="004E735F">
      <w:pPr>
        <w:pStyle w:val="af0"/>
        <w:ind w:left="0"/>
        <w:jc w:val="both"/>
        <w:rPr>
          <w:i/>
          <w:sz w:val="24"/>
          <w:szCs w:val="24"/>
        </w:rPr>
      </w:pP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65A1019C" w14:textId="4E42C377" w:rsidR="00D5517D" w:rsidRPr="00D5517D" w:rsidRDefault="00D5517D" w:rsidP="000B2B7B">
      <w:pPr>
        <w:pStyle w:val="af0"/>
        <w:ind w:left="0"/>
        <w:jc w:val="both"/>
        <w:rPr>
          <w:i/>
          <w:sz w:val="24"/>
          <w:szCs w:val="24"/>
        </w:rPr>
      </w:pPr>
    </w:p>
    <w:p w14:paraId="163A8F59" w14:textId="28B583A0" w:rsidR="000B2B7B" w:rsidRPr="00003886" w:rsidRDefault="000B2B7B" w:rsidP="000B2B7B">
      <w:pPr>
        <w:shd w:val="clear" w:color="auto" w:fill="FFFFFF"/>
        <w:jc w:val="both"/>
        <w:rPr>
          <w:sz w:val="24"/>
          <w:szCs w:val="24"/>
        </w:rPr>
      </w:pPr>
      <w:r w:rsidRPr="00003886">
        <w:rPr>
          <w:rFonts w:eastAsia="Times New Roman"/>
          <w:iCs/>
          <w:sz w:val="24"/>
          <w:szCs w:val="24"/>
        </w:rPr>
        <w:t>Целями</w:t>
      </w:r>
      <w:r>
        <w:rPr>
          <w:rFonts w:eastAsia="Times New Roman"/>
          <w:iCs/>
          <w:sz w:val="24"/>
          <w:szCs w:val="24"/>
        </w:rPr>
        <w:t xml:space="preserve"> </w:t>
      </w:r>
      <w:r w:rsidRPr="00003886">
        <w:rPr>
          <w:rFonts w:eastAsia="Times New Roman"/>
          <w:iCs/>
          <w:sz w:val="24"/>
          <w:szCs w:val="24"/>
        </w:rPr>
        <w:t>освоения дисциплины «</w:t>
      </w:r>
      <w:r w:rsidR="005D0CEA">
        <w:rPr>
          <w:rFonts w:eastAsia="Times New Roman"/>
          <w:iCs/>
          <w:sz w:val="24"/>
          <w:szCs w:val="24"/>
        </w:rPr>
        <w:t>Педагогическая р</w:t>
      </w:r>
      <w:r w:rsidR="009A400A">
        <w:rPr>
          <w:rFonts w:eastAsia="Times New Roman"/>
          <w:iCs/>
          <w:sz w:val="24"/>
          <w:szCs w:val="24"/>
        </w:rPr>
        <w:t>иторика</w:t>
      </w:r>
      <w:r w:rsidRPr="00003886">
        <w:rPr>
          <w:rFonts w:eastAsia="Times New Roman"/>
          <w:iCs/>
          <w:sz w:val="24"/>
          <w:szCs w:val="24"/>
        </w:rPr>
        <w:t>» являются:</w:t>
      </w:r>
    </w:p>
    <w:p w14:paraId="2083491B" w14:textId="6675FFE3" w:rsidR="000B05F3" w:rsidRPr="000B05F3" w:rsidRDefault="000B05F3" w:rsidP="000B05F3">
      <w:pPr>
        <w:pStyle w:val="af0"/>
        <w:numPr>
          <w:ilvl w:val="2"/>
          <w:numId w:val="50"/>
        </w:numPr>
        <w:jc w:val="both"/>
        <w:rPr>
          <w:iCs/>
          <w:sz w:val="24"/>
          <w:szCs w:val="24"/>
        </w:rPr>
      </w:pPr>
      <w:r w:rsidRPr="000B05F3">
        <w:rPr>
          <w:iCs/>
          <w:sz w:val="24"/>
          <w:szCs w:val="24"/>
        </w:rPr>
        <w:t xml:space="preserve">сформировать у </w:t>
      </w:r>
      <w:r>
        <w:rPr>
          <w:iCs/>
          <w:sz w:val="24"/>
          <w:szCs w:val="24"/>
        </w:rPr>
        <w:t>учащихся</w:t>
      </w:r>
      <w:r w:rsidRPr="000B05F3">
        <w:rPr>
          <w:iCs/>
          <w:sz w:val="24"/>
          <w:szCs w:val="24"/>
        </w:rPr>
        <w:t xml:space="preserve"> представление об академическом красноречии, профессиональном общении и научной дискуссии как об основах эффективной речи;</w:t>
      </w:r>
    </w:p>
    <w:p w14:paraId="67985F7B" w14:textId="34D8B94B" w:rsidR="000B05F3" w:rsidRPr="000B05F3" w:rsidRDefault="000B05F3" w:rsidP="000B05F3">
      <w:pPr>
        <w:pStyle w:val="af0"/>
        <w:numPr>
          <w:ilvl w:val="2"/>
          <w:numId w:val="50"/>
        </w:numPr>
        <w:jc w:val="both"/>
        <w:rPr>
          <w:iCs/>
          <w:sz w:val="24"/>
          <w:szCs w:val="24"/>
        </w:rPr>
      </w:pPr>
      <w:r w:rsidRPr="000B05F3">
        <w:rPr>
          <w:iCs/>
          <w:sz w:val="24"/>
          <w:szCs w:val="24"/>
        </w:rPr>
        <w:t>сформировать представления о способах изучения риторики в целом и учебной риторике в частности;</w:t>
      </w:r>
    </w:p>
    <w:p w14:paraId="5B93E73F" w14:textId="4312D3F2" w:rsidR="000B05F3" w:rsidRPr="000B05F3" w:rsidRDefault="000B05F3" w:rsidP="000B05F3">
      <w:pPr>
        <w:pStyle w:val="af0"/>
        <w:numPr>
          <w:ilvl w:val="2"/>
          <w:numId w:val="50"/>
        </w:numPr>
        <w:jc w:val="both"/>
        <w:rPr>
          <w:iCs/>
          <w:sz w:val="24"/>
          <w:szCs w:val="24"/>
        </w:rPr>
      </w:pPr>
      <w:r w:rsidRPr="000B05F3">
        <w:rPr>
          <w:iCs/>
          <w:sz w:val="24"/>
          <w:szCs w:val="24"/>
        </w:rPr>
        <w:t>сформировать навыки подготовки учебной речи, умений поддерживать учебный диалог в процессе препода</w:t>
      </w:r>
      <w:r>
        <w:rPr>
          <w:iCs/>
          <w:sz w:val="24"/>
          <w:szCs w:val="24"/>
        </w:rPr>
        <w:t>вания</w:t>
      </w:r>
      <w:r w:rsidRPr="000B05F3">
        <w:rPr>
          <w:iCs/>
          <w:sz w:val="24"/>
          <w:szCs w:val="24"/>
        </w:rPr>
        <w:t>;</w:t>
      </w:r>
    </w:p>
    <w:p w14:paraId="1730CDC0" w14:textId="2CEA9D7C" w:rsidR="000B05F3" w:rsidRDefault="000B05F3" w:rsidP="000B05F3">
      <w:pPr>
        <w:pStyle w:val="af0"/>
        <w:numPr>
          <w:ilvl w:val="2"/>
          <w:numId w:val="50"/>
        </w:numPr>
        <w:jc w:val="both"/>
        <w:rPr>
          <w:iCs/>
          <w:sz w:val="24"/>
          <w:szCs w:val="24"/>
        </w:rPr>
      </w:pPr>
      <w:r w:rsidRPr="000B05F3">
        <w:rPr>
          <w:iCs/>
          <w:sz w:val="24"/>
          <w:szCs w:val="24"/>
        </w:rPr>
        <w:t xml:space="preserve">- подготовить </w:t>
      </w:r>
      <w:r>
        <w:rPr>
          <w:iCs/>
          <w:sz w:val="24"/>
          <w:szCs w:val="24"/>
        </w:rPr>
        <w:t>учащихся</w:t>
      </w:r>
      <w:r w:rsidRPr="000B05F3">
        <w:rPr>
          <w:iCs/>
          <w:sz w:val="24"/>
          <w:szCs w:val="24"/>
        </w:rPr>
        <w:t xml:space="preserve"> к применению полученных знаний при осуществлении педагогической деятельн</w:t>
      </w:r>
      <w:r>
        <w:rPr>
          <w:iCs/>
          <w:sz w:val="24"/>
          <w:szCs w:val="24"/>
        </w:rPr>
        <w:t>ости</w:t>
      </w:r>
      <w:r w:rsidRPr="000B05F3">
        <w:rPr>
          <w:iCs/>
          <w:sz w:val="24"/>
          <w:szCs w:val="24"/>
        </w:rPr>
        <w:t xml:space="preserve">. </w:t>
      </w:r>
    </w:p>
    <w:p w14:paraId="773DA09D" w14:textId="5A26548A" w:rsidR="009A400A" w:rsidRPr="0084283C" w:rsidRDefault="009A400A" w:rsidP="000B05F3">
      <w:pPr>
        <w:pStyle w:val="af0"/>
        <w:numPr>
          <w:ilvl w:val="2"/>
          <w:numId w:val="50"/>
        </w:numPr>
        <w:jc w:val="both"/>
        <w:rPr>
          <w:iCs/>
          <w:sz w:val="24"/>
          <w:szCs w:val="24"/>
        </w:rPr>
      </w:pPr>
      <w:r w:rsidRPr="00BE5937">
        <w:rPr>
          <w:rFonts w:eastAsia="Times New Roman"/>
          <w:iCs/>
          <w:sz w:val="24"/>
          <w:szCs w:val="24"/>
        </w:rPr>
        <w:t>формирование</w:t>
      </w:r>
      <w:r w:rsidRPr="0084283C">
        <w:rPr>
          <w:rFonts w:eastAsia="Times New Roman"/>
          <w:iCs/>
          <w:sz w:val="24"/>
          <w:szCs w:val="24"/>
        </w:rPr>
        <w:t xml:space="preserve"> у обучающихся</w:t>
      </w:r>
      <w:r>
        <w:rPr>
          <w:rFonts w:eastAsia="Times New Roman"/>
          <w:iCs/>
          <w:sz w:val="24"/>
          <w:szCs w:val="24"/>
        </w:rPr>
        <w:t xml:space="preserve"> </w:t>
      </w:r>
      <w:r w:rsidR="005D0CEA">
        <w:rPr>
          <w:rFonts w:eastAsia="Times New Roman"/>
          <w:iCs/>
          <w:sz w:val="24"/>
          <w:szCs w:val="24"/>
        </w:rPr>
        <w:t>компетенций,</w:t>
      </w:r>
      <w:r w:rsidR="000B05F3">
        <w:rPr>
          <w:rFonts w:eastAsia="Times New Roman"/>
          <w:iCs/>
          <w:sz w:val="24"/>
          <w:szCs w:val="24"/>
        </w:rPr>
        <w:t xml:space="preserve"> </w:t>
      </w:r>
      <w:r w:rsidR="005D0CEA">
        <w:rPr>
          <w:rFonts w:eastAsia="Times New Roman"/>
          <w:iCs/>
          <w:sz w:val="24"/>
          <w:szCs w:val="24"/>
        </w:rPr>
        <w:t>установленных</w:t>
      </w:r>
      <w:r w:rsidRPr="0084283C">
        <w:rPr>
          <w:rFonts w:eastAsia="Times New Roman"/>
          <w:iCs/>
          <w:sz w:val="24"/>
          <w:szCs w:val="24"/>
        </w:rPr>
        <w:t xml:space="preserve"> образовательной программой в соответствии</w:t>
      </w:r>
      <w:r w:rsidR="00E078DE">
        <w:rPr>
          <w:rFonts w:eastAsia="Times New Roman"/>
          <w:iCs/>
          <w:sz w:val="24"/>
          <w:szCs w:val="24"/>
        </w:rPr>
        <w:t xml:space="preserve"> с ФГОС ВО по данной дисциплине.</w:t>
      </w:r>
    </w:p>
    <w:p w14:paraId="1247AAD6" w14:textId="77777777" w:rsidR="009A400A" w:rsidRPr="0084283C" w:rsidRDefault="009A400A" w:rsidP="009A400A">
      <w:pPr>
        <w:pStyle w:val="af0"/>
        <w:numPr>
          <w:ilvl w:val="3"/>
          <w:numId w:val="50"/>
        </w:numPr>
        <w:jc w:val="both"/>
        <w:rPr>
          <w:iCs/>
          <w:sz w:val="24"/>
          <w:szCs w:val="24"/>
        </w:rPr>
      </w:pPr>
      <w:r w:rsidRPr="0084283C">
        <w:rPr>
          <w:iCs/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84283C">
        <w:rPr>
          <w:rFonts w:eastAsia="Times New Roman"/>
          <w:iCs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521F7" w:rsidRPr="00F31E81" w14:paraId="12211CE9" w14:textId="77777777" w:rsidTr="00C62569">
        <w:trPr>
          <w:trHeight w:val="203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C90BD0" w14:textId="77777777" w:rsidR="00860B2C" w:rsidRPr="00860B2C" w:rsidRDefault="00860B2C" w:rsidP="00860B2C">
            <w:pPr>
              <w:pStyle w:val="pboth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60B2C">
              <w:rPr>
                <w:b/>
                <w:sz w:val="22"/>
                <w:szCs w:val="22"/>
              </w:rPr>
              <w:t>П</w:t>
            </w:r>
            <w:r w:rsidR="00F521F7" w:rsidRPr="00860B2C">
              <w:rPr>
                <w:b/>
                <w:sz w:val="22"/>
                <w:szCs w:val="22"/>
              </w:rPr>
              <w:t>К-</w:t>
            </w:r>
            <w:r w:rsidRPr="00860B2C">
              <w:rPr>
                <w:b/>
                <w:sz w:val="22"/>
                <w:szCs w:val="22"/>
              </w:rPr>
              <w:t>1</w:t>
            </w:r>
          </w:p>
          <w:p w14:paraId="1DA4A232" w14:textId="0E639EA0" w:rsidR="00860B2C" w:rsidRPr="00860B2C" w:rsidRDefault="00860B2C" w:rsidP="00860B2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60B2C">
              <w:rPr>
                <w:sz w:val="22"/>
                <w:szCs w:val="22"/>
              </w:rPr>
              <w:t xml:space="preserve">Способен осуществлять профессиональную деятельность, направленную на достижение образовательных результатов обучающихся в </w:t>
            </w:r>
            <w:proofErr w:type="gramStart"/>
            <w:r w:rsidRPr="00860B2C">
              <w:rPr>
                <w:sz w:val="22"/>
                <w:szCs w:val="22"/>
              </w:rPr>
              <w:t>соответствии  с</w:t>
            </w:r>
            <w:proofErr w:type="gramEnd"/>
            <w:r w:rsidRPr="00860B2C">
              <w:rPr>
                <w:sz w:val="22"/>
                <w:szCs w:val="22"/>
              </w:rPr>
              <w:t xml:space="preserve"> требованиями федеральных государственных образовательных стандартов </w:t>
            </w:r>
          </w:p>
          <w:p w14:paraId="50BE11D9" w14:textId="026F59F5" w:rsidR="00F521F7" w:rsidRPr="00860B2C" w:rsidRDefault="00F521F7" w:rsidP="00F521F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DD917A" w14:textId="77777777" w:rsidR="00860B2C" w:rsidRPr="00860B2C" w:rsidRDefault="008C7D31" w:rsidP="008C7D3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/>
                <w:iCs/>
                <w:sz w:val="22"/>
                <w:szCs w:val="22"/>
              </w:rPr>
            </w:pPr>
            <w:r w:rsidRPr="00860B2C">
              <w:rPr>
                <w:rStyle w:val="fontstyle01"/>
                <w:rFonts w:ascii="Times New Roman" w:hAnsi="Times New Roman"/>
                <w:b/>
                <w:iCs/>
                <w:sz w:val="22"/>
                <w:szCs w:val="22"/>
              </w:rPr>
              <w:t>ИД-</w:t>
            </w:r>
            <w:r w:rsidR="00860B2C" w:rsidRPr="00860B2C">
              <w:rPr>
                <w:rStyle w:val="fontstyle01"/>
                <w:rFonts w:ascii="Times New Roman" w:hAnsi="Times New Roman"/>
                <w:b/>
                <w:iCs/>
                <w:sz w:val="22"/>
                <w:szCs w:val="22"/>
              </w:rPr>
              <w:t>П</w:t>
            </w:r>
            <w:r w:rsidRPr="00860B2C">
              <w:rPr>
                <w:rStyle w:val="fontstyle01"/>
                <w:rFonts w:ascii="Times New Roman" w:hAnsi="Times New Roman"/>
                <w:b/>
                <w:iCs/>
                <w:sz w:val="22"/>
                <w:szCs w:val="22"/>
              </w:rPr>
              <w:t>К-1.</w:t>
            </w:r>
            <w:r w:rsidR="00860B2C" w:rsidRPr="00860B2C">
              <w:rPr>
                <w:rStyle w:val="fontstyle01"/>
                <w:rFonts w:ascii="Times New Roman" w:hAnsi="Times New Roman"/>
                <w:b/>
                <w:iCs/>
                <w:sz w:val="22"/>
                <w:szCs w:val="22"/>
              </w:rPr>
              <w:t>1</w:t>
            </w:r>
          </w:p>
          <w:p w14:paraId="22DFEDB9" w14:textId="77777777" w:rsidR="00860B2C" w:rsidRPr="00860B2C" w:rsidRDefault="00860B2C" w:rsidP="00860B2C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860B2C">
              <w:rPr>
                <w:iCs/>
                <w:color w:val="000000"/>
              </w:rPr>
              <w:t>Проектирование образовательного процесса на основе федерального государственного образовательного стандарта</w:t>
            </w:r>
          </w:p>
          <w:p w14:paraId="339C8263" w14:textId="672EBDFC" w:rsidR="00860B2C" w:rsidRPr="00860B2C" w:rsidRDefault="00860B2C" w:rsidP="008C7D3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46AD526A" w14:textId="51659D40" w:rsidR="00860B2C" w:rsidRPr="00860B2C" w:rsidRDefault="00860B2C" w:rsidP="00860B2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/>
                <w:iCs/>
                <w:sz w:val="22"/>
                <w:szCs w:val="22"/>
              </w:rPr>
            </w:pPr>
            <w:r w:rsidRPr="00860B2C">
              <w:rPr>
                <w:rStyle w:val="fontstyle01"/>
                <w:rFonts w:ascii="Times New Roman" w:hAnsi="Times New Roman"/>
                <w:b/>
                <w:iCs/>
                <w:sz w:val="22"/>
                <w:szCs w:val="22"/>
              </w:rPr>
              <w:t>ИД-ПК-1.</w:t>
            </w:r>
            <w:r w:rsidRPr="00860B2C">
              <w:rPr>
                <w:rStyle w:val="fontstyle01"/>
                <w:rFonts w:ascii="Times New Roman" w:hAnsi="Times New Roman"/>
                <w:b/>
                <w:iCs/>
                <w:sz w:val="22"/>
                <w:szCs w:val="22"/>
              </w:rPr>
              <w:t>2</w:t>
            </w:r>
          </w:p>
          <w:p w14:paraId="7C7986AC" w14:textId="687A80FB" w:rsidR="00F521F7" w:rsidRPr="00860B2C" w:rsidRDefault="00860B2C" w:rsidP="00860B2C">
            <w:pPr>
              <w:rPr>
                <w:iCs/>
              </w:rPr>
            </w:pPr>
            <w:r w:rsidRPr="00860B2C">
              <w:rPr>
                <w:iCs/>
              </w:rPr>
              <w:t>Применение возможностей образовательной среды,</w:t>
            </w:r>
            <w:r w:rsidRPr="00860B2C">
              <w:rPr>
                <w:iCs/>
              </w:rPr>
              <w:br/>
              <w:t>образовательного стандарта общего образования для</w:t>
            </w:r>
            <w:r w:rsidRPr="00860B2C">
              <w:rPr>
                <w:iCs/>
              </w:rPr>
              <w:br/>
              <w:t xml:space="preserve">достижения личностных, </w:t>
            </w:r>
            <w:proofErr w:type="spellStart"/>
            <w:r w:rsidRPr="00860B2C">
              <w:rPr>
                <w:iCs/>
              </w:rPr>
              <w:t>метапредметных</w:t>
            </w:r>
            <w:proofErr w:type="spellEnd"/>
            <w:r w:rsidRPr="00860B2C">
              <w:rPr>
                <w:iCs/>
              </w:rPr>
              <w:t xml:space="preserve"> и</w:t>
            </w:r>
            <w:r w:rsidRPr="00860B2C">
              <w:rPr>
                <w:iCs/>
              </w:rPr>
              <w:br/>
              <w:t>предметных результатов обучения средствами</w:t>
            </w:r>
            <w:r w:rsidRPr="00860B2C">
              <w:rPr>
                <w:iCs/>
              </w:rPr>
              <w:br/>
              <w:t xml:space="preserve">преподаваемого предмета </w:t>
            </w:r>
          </w:p>
        </w:tc>
      </w:tr>
      <w:tr w:rsidR="00D92792" w:rsidRPr="00F31E81" w14:paraId="655F727A" w14:textId="77777777" w:rsidTr="000F5B1A">
        <w:trPr>
          <w:trHeight w:val="163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009E" w14:textId="77777777" w:rsidR="00860B2C" w:rsidRPr="00860B2C" w:rsidRDefault="00860B2C" w:rsidP="00860B2C">
            <w:pPr>
              <w:pStyle w:val="pboth"/>
              <w:spacing w:before="0" w:beforeAutospacing="0" w:after="0" w:afterAutospacing="0"/>
              <w:rPr>
                <w:b/>
                <w:iCs/>
                <w:sz w:val="22"/>
                <w:szCs w:val="22"/>
              </w:rPr>
            </w:pPr>
            <w:r w:rsidRPr="00860B2C">
              <w:rPr>
                <w:b/>
                <w:iCs/>
                <w:sz w:val="22"/>
                <w:szCs w:val="22"/>
              </w:rPr>
              <w:t>П</w:t>
            </w:r>
            <w:r w:rsidR="00D92792" w:rsidRPr="00860B2C">
              <w:rPr>
                <w:b/>
                <w:iCs/>
                <w:sz w:val="22"/>
                <w:szCs w:val="22"/>
              </w:rPr>
              <w:t>К-4</w:t>
            </w:r>
          </w:p>
          <w:p w14:paraId="2BD2B4D4" w14:textId="7F2421CA" w:rsidR="00D92792" w:rsidRPr="00860B2C" w:rsidRDefault="00860B2C" w:rsidP="00D9279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60B2C">
              <w:rPr>
                <w:sz w:val="22"/>
                <w:szCs w:val="22"/>
              </w:rPr>
              <w:t xml:space="preserve">Способен осуществлять педагогическую поддержку и сопровождение обучающихся в процессе достижения </w:t>
            </w:r>
            <w:proofErr w:type="spellStart"/>
            <w:r w:rsidRPr="00860B2C">
              <w:rPr>
                <w:sz w:val="22"/>
                <w:szCs w:val="22"/>
              </w:rPr>
              <w:t>метапредметных</w:t>
            </w:r>
            <w:proofErr w:type="spellEnd"/>
            <w:r w:rsidRPr="00860B2C">
              <w:rPr>
                <w:sz w:val="22"/>
                <w:szCs w:val="22"/>
              </w:rPr>
              <w:t>, предметных и личностных результатов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3A8B" w14:textId="4DA69B02" w:rsidR="00D92792" w:rsidRPr="00860B2C" w:rsidRDefault="00D92792" w:rsidP="00D9279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60B2C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ИД-ПК-4.</w:t>
            </w:r>
            <w:r w:rsidR="00860B2C" w:rsidRPr="00860B2C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3</w:t>
            </w:r>
            <w:r w:rsidRPr="00860B2C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2224CBF1" w14:textId="77777777" w:rsidR="00860B2C" w:rsidRPr="00860B2C" w:rsidRDefault="00860B2C" w:rsidP="00860B2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60B2C">
              <w:rPr>
                <w:color w:val="000000"/>
              </w:rPr>
              <w:t>Оценивание  достижения обучающихся на основе взаимного дополнения количественной и</w:t>
            </w:r>
            <w:r w:rsidRPr="00860B2C">
              <w:rPr>
                <w:color w:val="000000"/>
              </w:rPr>
              <w:br/>
              <w:t>качественной характеристик образовательных результатов (портфолио, профиль умений, дневник</w:t>
            </w:r>
            <w:r w:rsidRPr="00860B2C">
              <w:rPr>
                <w:color w:val="000000"/>
              </w:rPr>
              <w:br/>
              <w:t>достижений )</w:t>
            </w:r>
          </w:p>
          <w:p w14:paraId="009E445A" w14:textId="092925E3" w:rsidR="00D92792" w:rsidRPr="00860B2C" w:rsidRDefault="00D92792" w:rsidP="00D9279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860B2C" w:rsidRPr="00F31E81" w14:paraId="62775EA7" w14:textId="77777777" w:rsidTr="00860B2C">
        <w:trPr>
          <w:trHeight w:val="1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B794" w14:textId="77777777" w:rsidR="00860B2C" w:rsidRDefault="00860B2C" w:rsidP="00860B2C">
            <w:pPr>
              <w:pStyle w:val="pboth"/>
              <w:spacing w:before="0" w:beforeAutospacing="0" w:after="0" w:afterAutospacing="0"/>
              <w:rPr>
                <w:b/>
                <w:iCs/>
                <w:sz w:val="22"/>
                <w:szCs w:val="22"/>
              </w:rPr>
            </w:pPr>
            <w:r w:rsidRPr="00860B2C">
              <w:rPr>
                <w:b/>
                <w:iCs/>
                <w:sz w:val="22"/>
                <w:szCs w:val="22"/>
              </w:rPr>
              <w:t>ПК-</w:t>
            </w:r>
            <w:r w:rsidRPr="00860B2C">
              <w:rPr>
                <w:b/>
                <w:iCs/>
                <w:sz w:val="22"/>
                <w:szCs w:val="22"/>
              </w:rPr>
              <w:t>5</w:t>
            </w:r>
          </w:p>
          <w:p w14:paraId="69FF381B" w14:textId="6111A913" w:rsidR="00860B2C" w:rsidRPr="00860B2C" w:rsidRDefault="00860B2C" w:rsidP="00D92792">
            <w:pPr>
              <w:pStyle w:val="pboth"/>
              <w:spacing w:before="0" w:beforeAutospacing="0" w:after="0" w:afterAutospacing="0"/>
              <w:rPr>
                <w:b/>
                <w:iCs/>
                <w:sz w:val="22"/>
                <w:szCs w:val="22"/>
              </w:rPr>
            </w:pPr>
            <w:r w:rsidRPr="00860B2C">
              <w:rPr>
                <w:iCs/>
                <w:sz w:val="22"/>
                <w:szCs w:val="22"/>
              </w:rPr>
              <w:t>Способен формировать общекультурные компетенции и понимать место предмета в общей картине мира</w:t>
            </w:r>
            <w:bookmarkStart w:id="11" w:name="_GoBack"/>
            <w:bookmarkEnd w:id="11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DC39" w14:textId="5BFF5647" w:rsidR="00860B2C" w:rsidRPr="00860B2C" w:rsidRDefault="00860B2C" w:rsidP="00860B2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60B2C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ИД-ПК-</w:t>
            </w:r>
            <w:r w:rsidRPr="00860B2C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5</w:t>
            </w:r>
            <w:r w:rsidRPr="00860B2C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.</w:t>
            </w:r>
            <w:r w:rsidRPr="00860B2C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2</w:t>
            </w:r>
            <w:r w:rsidRPr="00860B2C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7F184E0E" w14:textId="74BC5B92" w:rsidR="00860B2C" w:rsidRPr="00860B2C" w:rsidRDefault="00860B2C" w:rsidP="00D9279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60B2C">
              <w:rPr>
                <w:color w:val="000000"/>
              </w:rPr>
              <w:t xml:space="preserve">Интерпретация иностранного языка и других предметов общеобразовательного цикла 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6B11EB34" w:rsidR="007B65C7" w:rsidRPr="00A73568" w:rsidRDefault="005D0CEA" w:rsidP="00037666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A73568" w:rsidRDefault="007B65C7" w:rsidP="00037666">
            <w:pPr>
              <w:jc w:val="center"/>
              <w:rPr>
                <w:iCs/>
              </w:rPr>
            </w:pPr>
            <w:proofErr w:type="spellStart"/>
            <w:r w:rsidRPr="00A73568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A73568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75F2452D" w:rsidR="007B65C7" w:rsidRPr="00A73568" w:rsidRDefault="005D0CEA" w:rsidP="00037666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A73568" w:rsidRDefault="007B65C7" w:rsidP="00037666">
            <w:pPr>
              <w:rPr>
                <w:iCs/>
              </w:rPr>
            </w:pPr>
            <w:r w:rsidRPr="00A73568">
              <w:rPr>
                <w:b/>
                <w:iCs/>
                <w:sz w:val="24"/>
                <w:szCs w:val="24"/>
              </w:rPr>
              <w:t>час.</w:t>
            </w:r>
          </w:p>
        </w:tc>
      </w:tr>
      <w:tr w:rsidR="007B65C7" w14:paraId="28ADC33A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4771E8C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18DBD00F" w14:textId="7696AA7B" w:rsidR="007B65C7" w:rsidRPr="00A73568" w:rsidRDefault="007B65C7" w:rsidP="00037666">
            <w:pPr>
              <w:jc w:val="center"/>
              <w:rPr>
                <w:iCs/>
              </w:rPr>
            </w:pPr>
          </w:p>
        </w:tc>
        <w:tc>
          <w:tcPr>
            <w:tcW w:w="567" w:type="dxa"/>
            <w:vAlign w:val="center"/>
          </w:tcPr>
          <w:p w14:paraId="43C97D61" w14:textId="77777777" w:rsidR="007B65C7" w:rsidRPr="00A73568" w:rsidRDefault="007B65C7" w:rsidP="00037666">
            <w:pPr>
              <w:jc w:val="center"/>
              <w:rPr>
                <w:iCs/>
              </w:rPr>
            </w:pPr>
            <w:proofErr w:type="spellStart"/>
            <w:r w:rsidRPr="00A73568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A73568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3DBD957" w14:textId="6B723F7E" w:rsidR="007B65C7" w:rsidRPr="00A73568" w:rsidRDefault="007B65C7" w:rsidP="00037666">
            <w:pPr>
              <w:jc w:val="center"/>
              <w:rPr>
                <w:iCs/>
              </w:rPr>
            </w:pPr>
          </w:p>
        </w:tc>
        <w:tc>
          <w:tcPr>
            <w:tcW w:w="937" w:type="dxa"/>
            <w:vAlign w:val="center"/>
          </w:tcPr>
          <w:p w14:paraId="442DB60C" w14:textId="77777777" w:rsidR="007B65C7" w:rsidRPr="00A73568" w:rsidRDefault="007B65C7" w:rsidP="00037666">
            <w:pPr>
              <w:rPr>
                <w:iCs/>
              </w:rPr>
            </w:pPr>
            <w:r w:rsidRPr="00A73568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2AC97" w14:textId="77777777" w:rsidR="00707C61" w:rsidRDefault="00707C61" w:rsidP="005E3840">
      <w:r>
        <w:separator/>
      </w:r>
    </w:p>
  </w:endnote>
  <w:endnote w:type="continuationSeparator" w:id="0">
    <w:p w14:paraId="620F7ACC" w14:textId="77777777" w:rsidR="00707C61" w:rsidRDefault="00707C6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03D72" w14:textId="77777777" w:rsidR="00707C61" w:rsidRDefault="00707C61" w:rsidP="005E3840">
      <w:r>
        <w:separator/>
      </w:r>
    </w:p>
  </w:footnote>
  <w:footnote w:type="continuationSeparator" w:id="0">
    <w:p w14:paraId="48527201" w14:textId="77777777" w:rsidR="00707C61" w:rsidRDefault="00707C6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8235FDB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B2C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3F3E62D2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-283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4"/>
  </w:num>
  <w:num w:numId="10">
    <w:abstractNumId w:val="41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5"/>
  </w:num>
  <w:num w:numId="16">
    <w:abstractNumId w:val="39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6"/>
  </w:num>
  <w:num w:numId="25">
    <w:abstractNumId w:val="37"/>
  </w:num>
  <w:num w:numId="26">
    <w:abstractNumId w:val="23"/>
  </w:num>
  <w:num w:numId="27">
    <w:abstractNumId w:val="27"/>
  </w:num>
  <w:num w:numId="28">
    <w:abstractNumId w:val="7"/>
  </w:num>
  <w:num w:numId="29">
    <w:abstractNumId w:val="31"/>
  </w:num>
  <w:num w:numId="30">
    <w:abstractNumId w:val="46"/>
  </w:num>
  <w:num w:numId="31">
    <w:abstractNumId w:val="26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19"/>
  </w:num>
  <w:num w:numId="39">
    <w:abstractNumId w:val="30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2"/>
  </w:num>
  <w:num w:numId="43">
    <w:abstractNumId w:val="29"/>
  </w:num>
  <w:num w:numId="44">
    <w:abstractNumId w:val="33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8"/>
  </w:num>
  <w:num w:numId="50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125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0402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5F3"/>
    <w:rsid w:val="000B0690"/>
    <w:rsid w:val="000B2412"/>
    <w:rsid w:val="000B2B7B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5B1A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46C"/>
    <w:rsid w:val="00132838"/>
    <w:rsid w:val="00132E54"/>
    <w:rsid w:val="001338ED"/>
    <w:rsid w:val="00134A2D"/>
    <w:rsid w:val="00134C3D"/>
    <w:rsid w:val="00137232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A20"/>
    <w:rsid w:val="001A6E12"/>
    <w:rsid w:val="001B1AFE"/>
    <w:rsid w:val="001B3292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5C7C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298A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1473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35F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67C3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135"/>
    <w:rsid w:val="005D073F"/>
    <w:rsid w:val="005D086E"/>
    <w:rsid w:val="005D0CEA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16A8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B47E6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6F7036"/>
    <w:rsid w:val="00702CA9"/>
    <w:rsid w:val="00705C8F"/>
    <w:rsid w:val="00705E7B"/>
    <w:rsid w:val="00706C17"/>
    <w:rsid w:val="00706E49"/>
    <w:rsid w:val="00707C61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0B2C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C7D31"/>
    <w:rsid w:val="008D0628"/>
    <w:rsid w:val="008D1FEE"/>
    <w:rsid w:val="008D25AB"/>
    <w:rsid w:val="008D3C36"/>
    <w:rsid w:val="008D3DC4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0E8A"/>
    <w:rsid w:val="009917D4"/>
    <w:rsid w:val="00993FE6"/>
    <w:rsid w:val="00994664"/>
    <w:rsid w:val="00995135"/>
    <w:rsid w:val="009A0113"/>
    <w:rsid w:val="009A10E5"/>
    <w:rsid w:val="009A16C5"/>
    <w:rsid w:val="009A400A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9F4764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3568"/>
    <w:rsid w:val="00A759BE"/>
    <w:rsid w:val="00A76078"/>
    <w:rsid w:val="00A76687"/>
    <w:rsid w:val="00A76D87"/>
    <w:rsid w:val="00A80BF3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47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DE6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2AC5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659B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1F2C"/>
    <w:rsid w:val="00D83107"/>
    <w:rsid w:val="00D83311"/>
    <w:rsid w:val="00D83956"/>
    <w:rsid w:val="00D900B5"/>
    <w:rsid w:val="00D92792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078DE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B7D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21F7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A7601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E8DD49B-D55D-4DD2-9E0D-FF4D293D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7F331-5588-4FA5-9502-181CDD65A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Irina</cp:lastModifiedBy>
  <cp:revision>8</cp:revision>
  <cp:lastPrinted>2021-05-14T12:22:00Z</cp:lastPrinted>
  <dcterms:created xsi:type="dcterms:W3CDTF">2022-05-17T05:51:00Z</dcterms:created>
  <dcterms:modified xsi:type="dcterms:W3CDTF">2022-05-17T10:13:00Z</dcterms:modified>
</cp:coreProperties>
</file>