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CC" w:rsidRDefault="009034CC" w:rsidP="009034CC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034CC" w:rsidRDefault="009034CC" w:rsidP="009034CC">
      <w:pPr>
        <w:jc w:val="center"/>
        <w:rPr>
          <w:b/>
          <w:sz w:val="28"/>
          <w:szCs w:val="28"/>
        </w:rPr>
      </w:pPr>
    </w:p>
    <w:p w:rsidR="009034CC" w:rsidRDefault="009034CC" w:rsidP="009034CC">
      <w:pPr>
        <w:jc w:val="center"/>
        <w:rPr>
          <w:b/>
          <w:bCs/>
        </w:rPr>
      </w:pPr>
      <w:r>
        <w:rPr>
          <w:b/>
          <w:sz w:val="28"/>
          <w:szCs w:val="28"/>
        </w:rPr>
        <w:t>ОСНОВЫ ТЕКСТОЛОГИИ</w:t>
      </w:r>
    </w:p>
    <w:p w:rsidR="009034CC" w:rsidRDefault="009034CC" w:rsidP="009034CC">
      <w:pPr>
        <w:jc w:val="center"/>
        <w:rPr>
          <w:b/>
          <w:sz w:val="28"/>
          <w:szCs w:val="28"/>
        </w:rPr>
      </w:pPr>
    </w:p>
    <w:p w:rsidR="009034CC" w:rsidRPr="00CF4294" w:rsidRDefault="009034CC" w:rsidP="009034CC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9034CC" w:rsidRPr="00F469E0" w:rsidRDefault="009034CC" w:rsidP="009034CC">
      <w:pPr>
        <w:rPr>
          <w:b/>
          <w:sz w:val="28"/>
          <w:szCs w:val="28"/>
        </w:rPr>
      </w:pPr>
    </w:p>
    <w:p w:rsidR="009034CC" w:rsidRPr="00CF4294" w:rsidRDefault="009034CC" w:rsidP="009034CC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Отечественная филология  (русский язык и лит</w:t>
      </w:r>
      <w:r w:rsidRPr="00CF4294">
        <w:rPr>
          <w:bCs/>
          <w:sz w:val="28"/>
          <w:szCs w:val="28"/>
        </w:rPr>
        <w:t>е</w:t>
      </w:r>
      <w:r w:rsidRPr="00CF4294">
        <w:rPr>
          <w:bCs/>
          <w:sz w:val="28"/>
          <w:szCs w:val="28"/>
        </w:rPr>
        <w:t xml:space="preserve">ратура)  </w:t>
      </w:r>
    </w:p>
    <w:p w:rsidR="009034CC" w:rsidRDefault="009034CC" w:rsidP="009034CC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9034CC" w:rsidRDefault="009034CC" w:rsidP="009034C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034CC" w:rsidRDefault="009034CC" w:rsidP="009034CC">
      <w:pPr>
        <w:ind w:left="72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9034CC" w:rsidRPr="00E86A94" w:rsidTr="00705E83">
        <w:tc>
          <w:tcPr>
            <w:tcW w:w="1134" w:type="dxa"/>
            <w:shd w:val="clear" w:color="auto" w:fill="auto"/>
          </w:tcPr>
          <w:p w:rsidR="009034CC" w:rsidRPr="00F766BF" w:rsidRDefault="009034CC" w:rsidP="009034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034CC" w:rsidRPr="00F766BF" w:rsidRDefault="009034CC" w:rsidP="009034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931" w:type="dxa"/>
            <w:shd w:val="clear" w:color="auto" w:fill="auto"/>
          </w:tcPr>
          <w:p w:rsidR="009034CC" w:rsidRPr="00F766BF" w:rsidRDefault="009034CC" w:rsidP="009034CC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9034CC" w:rsidRPr="00F766BF" w:rsidRDefault="009034CC" w:rsidP="009034CC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9034CC" w:rsidRPr="00F766BF" w:rsidRDefault="009034CC" w:rsidP="009034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34CC" w:rsidRPr="00724953" w:rsidTr="00705E83">
        <w:trPr>
          <w:trHeight w:val="253"/>
        </w:trPr>
        <w:tc>
          <w:tcPr>
            <w:tcW w:w="1134" w:type="dxa"/>
            <w:shd w:val="clear" w:color="auto" w:fill="auto"/>
            <w:vAlign w:val="center"/>
          </w:tcPr>
          <w:p w:rsidR="009034CC" w:rsidRPr="00A30FE0" w:rsidRDefault="009034CC" w:rsidP="009034CC">
            <w:pPr>
              <w:jc w:val="center"/>
              <w:rPr>
                <w:rFonts w:eastAsia="Calibri"/>
                <w:b/>
                <w:szCs w:val="20"/>
                <w:highlight w:val="yellow"/>
                <w:lang w:eastAsia="en-US"/>
              </w:rPr>
            </w:pPr>
            <w:r w:rsidRPr="00A30FE0">
              <w:rPr>
                <w:rFonts w:eastAsia="Calibri"/>
                <w:b/>
                <w:szCs w:val="20"/>
                <w:lang w:eastAsia="en-US"/>
              </w:rPr>
              <w:t>ОПК-3</w:t>
            </w:r>
          </w:p>
        </w:tc>
        <w:tc>
          <w:tcPr>
            <w:tcW w:w="8931" w:type="dxa"/>
            <w:shd w:val="clear" w:color="auto" w:fill="auto"/>
          </w:tcPr>
          <w:p w:rsidR="009034CC" w:rsidRPr="00A30FE0" w:rsidRDefault="009034CC" w:rsidP="009034CC">
            <w:pPr>
              <w:jc w:val="both"/>
              <w:rPr>
                <w:rFonts w:eastAsia="Calibri"/>
                <w:sz w:val="22"/>
                <w:szCs w:val="20"/>
                <w:highlight w:val="yellow"/>
                <w:lang w:eastAsia="en-US"/>
              </w:rPr>
            </w:pPr>
            <w:r w:rsidRPr="00A30FE0">
              <w:rPr>
                <w:rFonts w:eastAsia="Calibri"/>
                <w:sz w:val="22"/>
                <w:szCs w:val="20"/>
                <w:lang w:eastAsia="en-US"/>
              </w:rPr>
              <w:t>способность демонстрировать знание основных положений и концепций в области теории литерат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у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ры, истории отечественной литературы</w:t>
            </w:r>
          </w:p>
        </w:tc>
      </w:tr>
      <w:tr w:rsidR="009034CC" w:rsidRPr="00724953" w:rsidTr="00705E83">
        <w:trPr>
          <w:trHeight w:val="253"/>
        </w:trPr>
        <w:tc>
          <w:tcPr>
            <w:tcW w:w="1134" w:type="dxa"/>
            <w:shd w:val="clear" w:color="auto" w:fill="auto"/>
            <w:vAlign w:val="center"/>
          </w:tcPr>
          <w:p w:rsidR="009034CC" w:rsidRPr="00A30FE0" w:rsidRDefault="009034CC" w:rsidP="009034CC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A30FE0">
              <w:rPr>
                <w:rFonts w:eastAsia="Calibri"/>
                <w:b/>
                <w:szCs w:val="20"/>
                <w:lang w:eastAsia="en-US"/>
              </w:rPr>
              <w:t>ОПК-4</w:t>
            </w:r>
          </w:p>
        </w:tc>
        <w:tc>
          <w:tcPr>
            <w:tcW w:w="8931" w:type="dxa"/>
            <w:shd w:val="clear" w:color="auto" w:fill="auto"/>
          </w:tcPr>
          <w:p w:rsidR="009034CC" w:rsidRPr="00A30FE0" w:rsidRDefault="009034CC" w:rsidP="009034CC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A30FE0">
              <w:rPr>
                <w:rFonts w:eastAsia="Calibri"/>
                <w:sz w:val="22"/>
                <w:szCs w:val="20"/>
                <w:lang w:eastAsia="en-US"/>
              </w:rPr>
              <w:t>владение базовыми навыками сбора и анализа языковых и литературных фактов, филолог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и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ческого анализа и интерпретации текста</w:t>
            </w:r>
          </w:p>
        </w:tc>
      </w:tr>
      <w:tr w:rsidR="009034CC" w:rsidRPr="00724953" w:rsidTr="00705E83">
        <w:trPr>
          <w:trHeight w:val="253"/>
        </w:trPr>
        <w:tc>
          <w:tcPr>
            <w:tcW w:w="1134" w:type="dxa"/>
            <w:shd w:val="clear" w:color="auto" w:fill="auto"/>
            <w:vAlign w:val="center"/>
          </w:tcPr>
          <w:p w:rsidR="009034CC" w:rsidRPr="00A30FE0" w:rsidRDefault="009034CC" w:rsidP="009034CC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A30FE0">
              <w:rPr>
                <w:rFonts w:eastAsia="Calibri"/>
                <w:b/>
                <w:szCs w:val="20"/>
                <w:lang w:eastAsia="en-US"/>
              </w:rPr>
              <w:t>ПК-1</w:t>
            </w:r>
          </w:p>
        </w:tc>
        <w:tc>
          <w:tcPr>
            <w:tcW w:w="8931" w:type="dxa"/>
            <w:shd w:val="clear" w:color="auto" w:fill="auto"/>
          </w:tcPr>
          <w:p w:rsidR="009034CC" w:rsidRPr="00A30FE0" w:rsidRDefault="009034CC" w:rsidP="009034CC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A30FE0">
              <w:rPr>
                <w:rFonts w:eastAsia="Calibri"/>
                <w:sz w:val="22"/>
                <w:szCs w:val="20"/>
                <w:lang w:eastAsia="en-US"/>
              </w:rPr>
              <w:t>способность применять полученные знания в области теории и истории основного изуча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е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мого языка (языков) и литературы (литератур), теории коммуникации, филологического анализа и интерпрет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а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ции текста в собственной научно-исследовательской деятельности</w:t>
            </w:r>
          </w:p>
        </w:tc>
      </w:tr>
      <w:tr w:rsidR="009034CC" w:rsidRPr="00724953" w:rsidTr="00705E83">
        <w:trPr>
          <w:trHeight w:val="253"/>
        </w:trPr>
        <w:tc>
          <w:tcPr>
            <w:tcW w:w="1134" w:type="dxa"/>
            <w:shd w:val="clear" w:color="auto" w:fill="auto"/>
            <w:vAlign w:val="center"/>
          </w:tcPr>
          <w:p w:rsidR="009034CC" w:rsidRPr="00A30FE0" w:rsidRDefault="009034CC" w:rsidP="009034CC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A30FE0">
              <w:rPr>
                <w:rFonts w:eastAsia="Calibri"/>
                <w:b/>
                <w:szCs w:val="20"/>
                <w:lang w:eastAsia="en-US"/>
              </w:rPr>
              <w:t>ПК-2</w:t>
            </w:r>
          </w:p>
        </w:tc>
        <w:tc>
          <w:tcPr>
            <w:tcW w:w="8931" w:type="dxa"/>
            <w:shd w:val="clear" w:color="auto" w:fill="auto"/>
          </w:tcPr>
          <w:p w:rsidR="009034CC" w:rsidRPr="00A30FE0" w:rsidRDefault="009034CC" w:rsidP="009034CC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A30FE0">
              <w:rPr>
                <w:rFonts w:eastAsia="Calibri"/>
                <w:sz w:val="22"/>
                <w:szCs w:val="20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о</w:t>
            </w:r>
            <w:r w:rsidRPr="00A30FE0">
              <w:rPr>
                <w:rFonts w:eastAsia="Calibri"/>
                <w:sz w:val="22"/>
                <w:szCs w:val="20"/>
                <w:lang w:eastAsia="en-US"/>
              </w:rPr>
              <w:t>ванных умозаключений и выводов</w:t>
            </w:r>
          </w:p>
        </w:tc>
      </w:tr>
    </w:tbl>
    <w:p w:rsidR="009034CC" w:rsidRDefault="009034CC" w:rsidP="009034CC">
      <w:pPr>
        <w:rPr>
          <w:b/>
          <w:sz w:val="28"/>
          <w:szCs w:val="28"/>
        </w:rPr>
      </w:pPr>
    </w:p>
    <w:p w:rsidR="009034CC" w:rsidRDefault="009034CC" w:rsidP="00903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9034CC" w:rsidRPr="00957D46" w:rsidTr="00705E83">
        <w:tc>
          <w:tcPr>
            <w:tcW w:w="861" w:type="dxa"/>
          </w:tcPr>
          <w:p w:rsidR="009034CC" w:rsidRPr="00957D46" w:rsidRDefault="009034CC" w:rsidP="00705E8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9034CC" w:rsidRPr="00957D46" w:rsidRDefault="009034CC" w:rsidP="00705E8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034CC" w:rsidRPr="00957D46" w:rsidTr="00705E83">
        <w:tc>
          <w:tcPr>
            <w:tcW w:w="861" w:type="dxa"/>
            <w:vAlign w:val="center"/>
          </w:tcPr>
          <w:p w:rsidR="009034CC" w:rsidRPr="005B76DB" w:rsidRDefault="009034CC" w:rsidP="00705E83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9034CC" w:rsidRPr="009034CC" w:rsidRDefault="009034CC" w:rsidP="00705E83">
            <w:pPr>
              <w:spacing w:line="360" w:lineRule="auto"/>
              <w:rPr>
                <w:bCs/>
                <w:sz w:val="28"/>
                <w:szCs w:val="28"/>
              </w:rPr>
            </w:pPr>
            <w:r w:rsidRPr="009034CC">
              <w:rPr>
                <w:bCs/>
                <w:sz w:val="28"/>
                <w:szCs w:val="28"/>
              </w:rPr>
              <w:t>Введение в дисциплину</w:t>
            </w:r>
          </w:p>
        </w:tc>
      </w:tr>
      <w:tr w:rsidR="009034CC" w:rsidRPr="00957D46" w:rsidTr="00705E83">
        <w:tc>
          <w:tcPr>
            <w:tcW w:w="861" w:type="dxa"/>
            <w:vAlign w:val="center"/>
          </w:tcPr>
          <w:p w:rsidR="009034CC" w:rsidRPr="005B76DB" w:rsidRDefault="009034CC" w:rsidP="00705E83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9034CC" w:rsidRPr="009034CC" w:rsidRDefault="009034CC" w:rsidP="00705E8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9034CC">
              <w:rPr>
                <w:bCs/>
                <w:sz w:val="28"/>
                <w:szCs w:val="28"/>
              </w:rPr>
              <w:t>Текстология в контексте филологических исследов</w:t>
            </w:r>
            <w:r w:rsidRPr="009034CC">
              <w:rPr>
                <w:bCs/>
                <w:sz w:val="28"/>
                <w:szCs w:val="28"/>
              </w:rPr>
              <w:t>а</w:t>
            </w:r>
            <w:r w:rsidRPr="009034CC">
              <w:rPr>
                <w:bCs/>
                <w:sz w:val="28"/>
                <w:szCs w:val="28"/>
              </w:rPr>
              <w:t>ний</w:t>
            </w:r>
          </w:p>
        </w:tc>
      </w:tr>
      <w:tr w:rsidR="009034CC" w:rsidRPr="00957D46" w:rsidTr="00705E83">
        <w:tc>
          <w:tcPr>
            <w:tcW w:w="861" w:type="dxa"/>
            <w:vAlign w:val="center"/>
          </w:tcPr>
          <w:p w:rsidR="009034CC" w:rsidRPr="005B76DB" w:rsidRDefault="009034CC" w:rsidP="00705E83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9034CC" w:rsidRPr="009034CC" w:rsidRDefault="009034CC" w:rsidP="00705E8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9034CC">
              <w:rPr>
                <w:bCs/>
                <w:sz w:val="28"/>
                <w:szCs w:val="28"/>
              </w:rPr>
              <w:t>Текстология в изд</w:t>
            </w:r>
            <w:r w:rsidRPr="009034CC">
              <w:rPr>
                <w:bCs/>
                <w:sz w:val="28"/>
                <w:szCs w:val="28"/>
              </w:rPr>
              <w:t>а</w:t>
            </w:r>
            <w:r w:rsidRPr="009034CC">
              <w:rPr>
                <w:bCs/>
                <w:sz w:val="28"/>
                <w:szCs w:val="28"/>
              </w:rPr>
              <w:t>тельском процессе</w:t>
            </w:r>
          </w:p>
        </w:tc>
      </w:tr>
      <w:tr w:rsidR="009034CC" w:rsidRPr="00957D46" w:rsidTr="00705E83">
        <w:tc>
          <w:tcPr>
            <w:tcW w:w="861" w:type="dxa"/>
            <w:vAlign w:val="center"/>
          </w:tcPr>
          <w:p w:rsidR="009034CC" w:rsidRPr="005B76DB" w:rsidRDefault="009034CC" w:rsidP="00705E83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9034CC" w:rsidRPr="009034CC" w:rsidRDefault="009034CC" w:rsidP="00705E83">
            <w:pPr>
              <w:spacing w:line="360" w:lineRule="auto"/>
              <w:rPr>
                <w:sz w:val="28"/>
                <w:szCs w:val="28"/>
              </w:rPr>
            </w:pPr>
            <w:r w:rsidRPr="009034CC">
              <w:rPr>
                <w:bCs/>
                <w:sz w:val="28"/>
                <w:szCs w:val="28"/>
              </w:rPr>
              <w:t>Текстологический анализ художественных перев</w:t>
            </w:r>
            <w:r w:rsidRPr="009034CC">
              <w:rPr>
                <w:bCs/>
                <w:sz w:val="28"/>
                <w:szCs w:val="28"/>
              </w:rPr>
              <w:t>о</w:t>
            </w:r>
            <w:r w:rsidRPr="009034CC">
              <w:rPr>
                <w:bCs/>
                <w:sz w:val="28"/>
                <w:szCs w:val="28"/>
              </w:rPr>
              <w:t>дов</w:t>
            </w:r>
          </w:p>
        </w:tc>
      </w:tr>
    </w:tbl>
    <w:p w:rsidR="009034CC" w:rsidRDefault="009034CC" w:rsidP="009034CC">
      <w:pPr>
        <w:rPr>
          <w:b/>
          <w:sz w:val="28"/>
          <w:szCs w:val="28"/>
        </w:rPr>
      </w:pPr>
    </w:p>
    <w:p w:rsidR="009034CC" w:rsidRDefault="009034CC" w:rsidP="009034CC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дифференцированный</w:t>
      </w:r>
      <w:bookmarkStart w:id="0" w:name="_GoBack"/>
      <w:bookmarkEnd w:id="0"/>
      <w:r>
        <w:rPr>
          <w:b/>
          <w:sz w:val="28"/>
          <w:szCs w:val="28"/>
        </w:rPr>
        <w:t xml:space="preserve"> зачет</w:t>
      </w:r>
    </w:p>
    <w:p w:rsidR="0041626F" w:rsidRDefault="0041626F"/>
    <w:sectPr w:rsidR="0041626F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10"/>
    <w:rsid w:val="0041626F"/>
    <w:rsid w:val="005E0910"/>
    <w:rsid w:val="0090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2019-06-24T18:22:00Z</dcterms:created>
  <dcterms:modified xsi:type="dcterms:W3CDTF">2019-06-24T18:23:00Z</dcterms:modified>
</cp:coreProperties>
</file>