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1650"/>
        <w:gridCol w:w="4975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802D5" w:rsidP="00B51943">
            <w:pPr>
              <w:jc w:val="center"/>
              <w:rPr>
                <w:b/>
                <w:sz w:val="26"/>
                <w:szCs w:val="26"/>
              </w:rPr>
            </w:pPr>
            <w:r w:rsidRPr="00664E32">
              <w:rPr>
                <w:rFonts w:eastAsia="MS Mincho"/>
                <w:color w:val="000000"/>
                <w:shd w:val="clear" w:color="auto" w:fill="FFFFFF"/>
              </w:rPr>
              <w:t>ПРОЕКТНАЯ ДЕЯТЕЛЬНОСТЬ В СИСТЕМЕ ЯЗЫКОВОГО ОБРАЗОВАНИЯ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77234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прикладной</w:t>
            </w:r>
            <w:r w:rsidR="00D51A96">
              <w:rPr>
                <w:sz w:val="24"/>
                <w:szCs w:val="24"/>
              </w:rPr>
              <w:t xml:space="preserve"> бакалавриат</w:t>
            </w:r>
          </w:p>
        </w:tc>
      </w:tr>
      <w:tr w:rsidR="00D51A96" w:rsidRPr="000743F9" w:rsidTr="00D961F2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D961F2" w:rsidP="00772340">
            <w:pPr>
              <w:rPr>
                <w:sz w:val="26"/>
                <w:szCs w:val="26"/>
              </w:rPr>
            </w:pPr>
            <w:r w:rsidRPr="00D961F2">
              <w:rPr>
                <w:sz w:val="26"/>
                <w:szCs w:val="26"/>
              </w:rPr>
              <w:t>45.03.02 Лингвистика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BB65D1" w:rsidP="00E477F7">
            <w:pPr>
              <w:rPr>
                <w:sz w:val="24"/>
                <w:szCs w:val="24"/>
              </w:rPr>
            </w:pPr>
            <w:r w:rsidRPr="00BB65D1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772340" w:rsidP="007F57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:rsidR="00B51943" w:rsidRPr="000743F9" w:rsidRDefault="00B51943" w:rsidP="00722AE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772340" w:rsidRDefault="00772340" w:rsidP="00722AE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p w:rsidR="00BB65D1" w:rsidRPr="00BB65D1" w:rsidRDefault="00BB65D1" w:rsidP="00BB65D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B65D1">
        <w:rPr>
          <w:sz w:val="24"/>
          <w:szCs w:val="24"/>
        </w:rPr>
        <w:t xml:space="preserve">Учебная дисциплина «Проектная деятельность в системе языкового образования» изучается на </w:t>
      </w:r>
      <w:proofErr w:type="gramStart"/>
      <w:r w:rsidRPr="00BB65D1">
        <w:rPr>
          <w:sz w:val="24"/>
          <w:szCs w:val="24"/>
        </w:rPr>
        <w:t>седьмом  семестре</w:t>
      </w:r>
      <w:proofErr w:type="gramEnd"/>
      <w:r w:rsidRPr="00BB65D1">
        <w:rPr>
          <w:sz w:val="24"/>
          <w:szCs w:val="24"/>
        </w:rPr>
        <w:t>.</w:t>
      </w:r>
    </w:p>
    <w:p w:rsidR="00BB65D1" w:rsidRPr="00BB65D1" w:rsidRDefault="00BB65D1" w:rsidP="00BB65D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B65D1">
        <w:rPr>
          <w:sz w:val="24"/>
          <w:szCs w:val="24"/>
        </w:rPr>
        <w:t>Форма промежуточной аттестации: экзамен</w:t>
      </w:r>
    </w:p>
    <w:p w:rsidR="00BB65D1" w:rsidRPr="00BB65D1" w:rsidRDefault="00BB65D1" w:rsidP="00BB65D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B65D1">
        <w:rPr>
          <w:sz w:val="24"/>
          <w:szCs w:val="24"/>
        </w:rPr>
        <w:t>Курсовая работа не предусмотрена.</w:t>
      </w:r>
    </w:p>
    <w:p w:rsidR="00D961F2" w:rsidRPr="006D15C2" w:rsidRDefault="00D961F2" w:rsidP="00722AE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D961F2" w:rsidRPr="006D15C2" w:rsidRDefault="00D961F2" w:rsidP="00D961F2">
      <w:pPr>
        <w:pStyle w:val="2"/>
      </w:pPr>
      <w:r w:rsidRPr="006D15C2">
        <w:t>Место учебной дисциплины в структуре ОПОП</w:t>
      </w:r>
    </w:p>
    <w:p w:rsidR="00BB65D1" w:rsidRPr="00932D1F" w:rsidRDefault="00BB65D1" w:rsidP="00BB65D1">
      <w:pPr>
        <w:pStyle w:val="af0"/>
        <w:numPr>
          <w:ilvl w:val="3"/>
          <w:numId w:val="4"/>
        </w:numPr>
        <w:rPr>
          <w:sz w:val="24"/>
          <w:szCs w:val="24"/>
        </w:rPr>
      </w:pPr>
      <w:r w:rsidRPr="00932D1F">
        <w:rPr>
          <w:sz w:val="24"/>
          <w:szCs w:val="24"/>
        </w:rPr>
        <w:t>Учебная дисциплина «</w:t>
      </w:r>
      <w:r w:rsidRPr="00664E32">
        <w:rPr>
          <w:sz w:val="24"/>
          <w:szCs w:val="24"/>
        </w:rPr>
        <w:t>Проектная деятельность в системе языкового образования</w:t>
      </w:r>
      <w:r w:rsidRPr="00932D1F">
        <w:rPr>
          <w:sz w:val="24"/>
          <w:szCs w:val="24"/>
        </w:rPr>
        <w:t xml:space="preserve">» относится </w:t>
      </w:r>
      <w:proofErr w:type="gramStart"/>
      <w:r w:rsidRPr="00932D1F">
        <w:rPr>
          <w:sz w:val="24"/>
          <w:szCs w:val="24"/>
        </w:rPr>
        <w:t>к  части</w:t>
      </w:r>
      <w:proofErr w:type="gramEnd"/>
      <w:r w:rsidRPr="00932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формируемой участниками образовательных отношений </w:t>
      </w:r>
    </w:p>
    <w:p w:rsidR="00BB65D1" w:rsidRPr="008313D6" w:rsidRDefault="00BB65D1" w:rsidP="00BB65D1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B65D1" w:rsidRPr="007B449A" w:rsidRDefault="00BB65D1" w:rsidP="00BB65D1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BB65D1" w:rsidRDefault="00BB65D1" w:rsidP="00BB65D1">
      <w:pPr>
        <w:pStyle w:val="af0"/>
        <w:numPr>
          <w:ilvl w:val="2"/>
          <w:numId w:val="4"/>
        </w:numPr>
        <w:rPr>
          <w:sz w:val="24"/>
          <w:szCs w:val="24"/>
        </w:rPr>
      </w:pPr>
      <w:r w:rsidRPr="00932D1F">
        <w:rPr>
          <w:sz w:val="24"/>
          <w:szCs w:val="24"/>
        </w:rPr>
        <w:t xml:space="preserve">Преподавание иностранного языка на разных </w:t>
      </w:r>
      <w:proofErr w:type="gramStart"/>
      <w:r w:rsidRPr="00932D1F">
        <w:rPr>
          <w:sz w:val="24"/>
          <w:szCs w:val="24"/>
        </w:rPr>
        <w:t>этапах  обучения</w:t>
      </w:r>
      <w:proofErr w:type="gramEnd"/>
    </w:p>
    <w:p w:rsidR="00BB65D1" w:rsidRPr="00664E32" w:rsidRDefault="00BB65D1" w:rsidP="00BB65D1">
      <w:pPr>
        <w:pStyle w:val="af0"/>
        <w:numPr>
          <w:ilvl w:val="3"/>
          <w:numId w:val="4"/>
        </w:numPr>
        <w:jc w:val="both"/>
        <w:rPr>
          <w:i/>
        </w:rPr>
      </w:pPr>
      <w:r w:rsidRPr="00664E32">
        <w:rPr>
          <w:sz w:val="24"/>
          <w:szCs w:val="24"/>
        </w:rPr>
        <w:t>Производственная практика. Научно-исследовательская работа.</w:t>
      </w:r>
    </w:p>
    <w:p w:rsidR="00BB65D1" w:rsidRPr="00FB5B8F" w:rsidRDefault="00BB65D1" w:rsidP="00BB65D1">
      <w:pPr>
        <w:pStyle w:val="af0"/>
        <w:numPr>
          <w:ilvl w:val="3"/>
          <w:numId w:val="4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</w:p>
    <w:p w:rsidR="00BB65D1" w:rsidRPr="008F1AA7" w:rsidRDefault="00BB65D1" w:rsidP="00BB65D1">
      <w:pPr>
        <w:pStyle w:val="af0"/>
        <w:numPr>
          <w:ilvl w:val="3"/>
          <w:numId w:val="4"/>
        </w:numPr>
        <w:jc w:val="both"/>
        <w:rPr>
          <w:i/>
        </w:rPr>
      </w:pPr>
    </w:p>
    <w:p w:rsidR="00D961F2" w:rsidRPr="0005341A" w:rsidRDefault="00D961F2" w:rsidP="00D961F2">
      <w:pPr>
        <w:pStyle w:val="1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05341A">
        <w:t>ДИСЦИПЛИНЕ</w:t>
      </w:r>
    </w:p>
    <w:p w:rsidR="00BB65D1" w:rsidRPr="00932D1F" w:rsidRDefault="00BB65D1" w:rsidP="00BB65D1">
      <w:pPr>
        <w:pStyle w:val="af0"/>
        <w:ind w:left="709"/>
        <w:rPr>
          <w:rFonts w:eastAsia="Times New Roman"/>
          <w:sz w:val="24"/>
          <w:szCs w:val="24"/>
        </w:rPr>
      </w:pPr>
      <w:bookmarkStart w:id="6" w:name="_Hlk103756243"/>
      <w:r w:rsidRPr="00932D1F">
        <w:rPr>
          <w:rFonts w:eastAsia="Times New Roman"/>
          <w:sz w:val="24"/>
          <w:szCs w:val="24"/>
        </w:rPr>
        <w:t>В задачи изучения учебной дисциплины «</w:t>
      </w:r>
      <w:r w:rsidRPr="00664E32">
        <w:rPr>
          <w:rFonts w:eastAsia="Times New Roman"/>
          <w:sz w:val="24"/>
          <w:szCs w:val="24"/>
        </w:rPr>
        <w:t>Проектная деятельность в системе языкового образования</w:t>
      </w:r>
      <w:r w:rsidRPr="00932D1F">
        <w:rPr>
          <w:rFonts w:eastAsia="Times New Roman"/>
          <w:sz w:val="24"/>
          <w:szCs w:val="24"/>
        </w:rPr>
        <w:t>» входят:</w:t>
      </w:r>
    </w:p>
    <w:p w:rsidR="00BB65D1" w:rsidRPr="00932D1F" w:rsidRDefault="00BB65D1" w:rsidP="00BB65D1">
      <w:pPr>
        <w:pStyle w:val="af0"/>
        <w:ind w:left="709"/>
        <w:rPr>
          <w:rFonts w:eastAsia="Times New Roman"/>
          <w:sz w:val="24"/>
          <w:szCs w:val="24"/>
        </w:rPr>
      </w:pPr>
    </w:p>
    <w:p w:rsidR="00BB65D1" w:rsidRPr="00932D1F" w:rsidRDefault="00BB65D1" w:rsidP="00BB65D1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1. обеспечение глубокого и творческого овладения методологическими знаниями, теорией в ее концептуальном и нормативном аспектах;</w:t>
      </w:r>
    </w:p>
    <w:p w:rsidR="00BB65D1" w:rsidRPr="00932D1F" w:rsidRDefault="00BB65D1" w:rsidP="00BB65D1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2. развитие методологического мышления студентов;</w:t>
      </w:r>
    </w:p>
    <w:p w:rsidR="00BB65D1" w:rsidRPr="00932D1F" w:rsidRDefault="00BB65D1" w:rsidP="00BB65D1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3. развитие исследовательских умений:</w:t>
      </w:r>
    </w:p>
    <w:p w:rsidR="00BB65D1" w:rsidRPr="00932D1F" w:rsidRDefault="00BB65D1" w:rsidP="00BB65D1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сформулировать цель, проблему исследования;</w:t>
      </w:r>
    </w:p>
    <w:p w:rsidR="00BB65D1" w:rsidRPr="00932D1F" w:rsidRDefault="00BB65D1" w:rsidP="00BB65D1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определить объект и предмет исследования;</w:t>
      </w:r>
    </w:p>
    <w:p w:rsidR="00BB65D1" w:rsidRPr="00932D1F" w:rsidRDefault="00BB65D1" w:rsidP="00BB65D1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выдвинуть рабочую гипотезу;</w:t>
      </w:r>
    </w:p>
    <w:p w:rsidR="00BB65D1" w:rsidRPr="00932D1F" w:rsidRDefault="00BB65D1" w:rsidP="00BB65D1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сформулировать исследовательские задачи;</w:t>
      </w:r>
    </w:p>
    <w:p w:rsidR="00BB65D1" w:rsidRPr="00932D1F" w:rsidRDefault="00BB65D1" w:rsidP="00BB65D1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подобрать необходимые методы педагогической диагностики для проведения</w:t>
      </w:r>
    </w:p>
    <w:p w:rsidR="00BB65D1" w:rsidRPr="00932D1F" w:rsidRDefault="00BB65D1" w:rsidP="00BB65D1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педагогических "срезов";</w:t>
      </w:r>
    </w:p>
    <w:p w:rsidR="00BB65D1" w:rsidRPr="00932D1F" w:rsidRDefault="00BB65D1" w:rsidP="00BB65D1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lastRenderedPageBreak/>
        <w:t>- организовать педагогический эксперимент.</w:t>
      </w:r>
    </w:p>
    <w:p w:rsidR="00BB65D1" w:rsidRPr="00932D1F" w:rsidRDefault="00BB65D1" w:rsidP="00BB65D1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4. развитие диагностических умений:</w:t>
      </w:r>
    </w:p>
    <w:p w:rsidR="00BB65D1" w:rsidRPr="00932D1F" w:rsidRDefault="00BB65D1" w:rsidP="00BB65D1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- умения работать с научной литературой;</w:t>
      </w:r>
    </w:p>
    <w:p w:rsidR="00BB65D1" w:rsidRPr="00932D1F" w:rsidRDefault="00BB65D1" w:rsidP="00BB65D1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 xml:space="preserve">- обобщать исследовательские материалы в виде научной статьи и </w:t>
      </w:r>
      <w:proofErr w:type="gramStart"/>
      <w:r w:rsidRPr="00932D1F">
        <w:rPr>
          <w:rFonts w:eastAsia="Times New Roman"/>
          <w:sz w:val="24"/>
          <w:szCs w:val="24"/>
        </w:rPr>
        <w:t>т.д.</w:t>
      </w:r>
      <w:proofErr w:type="gramEnd"/>
    </w:p>
    <w:p w:rsidR="00BB65D1" w:rsidRPr="00932D1F" w:rsidRDefault="00BB65D1" w:rsidP="00BB65D1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 xml:space="preserve">5. развитие методологической рефлексии, позволяющей анализировать исследование по параметрам исследования: проблема, тема, объект и предмет, </w:t>
      </w:r>
      <w:proofErr w:type="gramStart"/>
      <w:r w:rsidRPr="00932D1F">
        <w:rPr>
          <w:rFonts w:eastAsia="Times New Roman"/>
          <w:sz w:val="24"/>
          <w:szCs w:val="24"/>
        </w:rPr>
        <w:t>цель,  задачи</w:t>
      </w:r>
      <w:proofErr w:type="gramEnd"/>
      <w:r w:rsidRPr="00932D1F">
        <w:rPr>
          <w:rFonts w:eastAsia="Times New Roman"/>
          <w:sz w:val="24"/>
          <w:szCs w:val="24"/>
        </w:rPr>
        <w:t>, гипотезы, значение для науки и практики и др.;</w:t>
      </w:r>
    </w:p>
    <w:p w:rsidR="00BB65D1" w:rsidRPr="00932D1F" w:rsidRDefault="00BB65D1" w:rsidP="00BB65D1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6. ориентация студента на постоянное творческое саморазвитие.</w:t>
      </w:r>
    </w:p>
    <w:p w:rsidR="00BB65D1" w:rsidRPr="00932D1F" w:rsidRDefault="00BB65D1" w:rsidP="00BB65D1">
      <w:pPr>
        <w:pStyle w:val="af0"/>
        <w:ind w:left="709"/>
        <w:rPr>
          <w:rFonts w:eastAsia="Times New Roman"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>В результате изучения дисциплины студент должен:</w:t>
      </w:r>
    </w:p>
    <w:p w:rsidR="00BB65D1" w:rsidRPr="004731B4" w:rsidRDefault="00BB65D1" w:rsidP="00BB65D1">
      <w:pPr>
        <w:pStyle w:val="af0"/>
        <w:ind w:left="709"/>
        <w:jc w:val="both"/>
        <w:rPr>
          <w:i/>
          <w:sz w:val="24"/>
          <w:szCs w:val="24"/>
        </w:rPr>
      </w:pPr>
      <w:r w:rsidRPr="00932D1F">
        <w:rPr>
          <w:rFonts w:eastAsia="Times New Roman"/>
          <w:sz w:val="24"/>
          <w:szCs w:val="24"/>
        </w:rPr>
        <w:t xml:space="preserve">- владеть понятийно-терминологическим аппаратом новой отрасли методического знания, уметь сформулировать цель, проблему исследования, уметь определить объект и предмет исследования; обобщать исследовательские материалы в виде научной статьи и </w:t>
      </w:r>
      <w:proofErr w:type="gramStart"/>
      <w:r w:rsidRPr="00932D1F">
        <w:rPr>
          <w:rFonts w:eastAsia="Times New Roman"/>
          <w:sz w:val="24"/>
          <w:szCs w:val="24"/>
        </w:rPr>
        <w:t>т.д.</w:t>
      </w:r>
      <w:proofErr w:type="gramEnd"/>
    </w:p>
    <w:bookmarkEnd w:id="6"/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pPr w:leftFromText="180" w:rightFromText="180" w:tblpY="2257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B65D1" w:rsidRPr="00F31E81" w:rsidTr="00E20BA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B65D1" w:rsidRPr="002E16C0" w:rsidRDefault="00BB65D1" w:rsidP="00E20BA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7" w:name="_Hlk103756302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B65D1" w:rsidRPr="002E16C0" w:rsidRDefault="00BB65D1" w:rsidP="00E20B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BB65D1" w:rsidRPr="002E16C0" w:rsidRDefault="00BB65D1" w:rsidP="00E20B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B65D1" w:rsidRDefault="00BB65D1" w:rsidP="00E20B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BB65D1" w:rsidRPr="002E16C0" w:rsidRDefault="00BB65D1" w:rsidP="00E20B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BB65D1" w:rsidRPr="00F31E81" w:rsidTr="00E20BAF">
        <w:trPr>
          <w:trHeight w:val="2836"/>
        </w:trPr>
        <w:tc>
          <w:tcPr>
            <w:tcW w:w="2551" w:type="dxa"/>
          </w:tcPr>
          <w:p w:rsidR="00BB65D1" w:rsidRPr="007271D9" w:rsidRDefault="00BB65D1" w:rsidP="00E20BAF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313E">
              <w:rPr>
                <w:sz w:val="20"/>
                <w:szCs w:val="20"/>
              </w:rPr>
              <w:t>УК-1</w:t>
            </w:r>
            <w:r w:rsidRPr="00D8313E">
              <w:rPr>
                <w:sz w:val="20"/>
                <w:szCs w:val="20"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</w:tcPr>
          <w:p w:rsidR="00BB65D1" w:rsidRPr="00D8313E" w:rsidRDefault="00BB65D1" w:rsidP="00E20BA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</w:pPr>
            <w:r w:rsidRPr="00D8313E"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  <w:t>ИД-УК-1.1</w:t>
            </w:r>
            <w:r w:rsidRPr="00D8313E"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  <w:tab/>
            </w:r>
            <w:proofErr w:type="gramStart"/>
            <w:r w:rsidRPr="00D8313E"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  <w:t>Анализ</w:t>
            </w:r>
            <w:proofErr w:type="gramEnd"/>
            <w:r w:rsidRPr="00D8313E"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  <w:t xml:space="preserve">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BB65D1" w:rsidRPr="00D8313E" w:rsidRDefault="00BB65D1" w:rsidP="00E20BA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</w:pPr>
            <w:r w:rsidRPr="00D8313E"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  <w:t>ИД-УК-1.2</w:t>
            </w:r>
            <w:r w:rsidRPr="00D8313E">
              <w:rPr>
                <w:rStyle w:val="fontstyle01"/>
                <w:rFonts w:asciiTheme="majorBidi" w:eastAsia="Times New Roman" w:hAnsiTheme="majorBidi" w:cstheme="majorBidi"/>
                <w:sz w:val="20"/>
                <w:szCs w:val="20"/>
                <w:lang w:eastAsia="en-US"/>
              </w:rPr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BB65D1" w:rsidRPr="00710976" w:rsidRDefault="00BB65D1" w:rsidP="00E20BA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BB65D1" w:rsidRPr="00710976" w:rsidRDefault="00BB65D1" w:rsidP="00BB65D1">
            <w:pPr>
              <w:pStyle w:val="af0"/>
              <w:numPr>
                <w:ilvl w:val="0"/>
                <w:numId w:val="6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 xml:space="preserve">определяет место </w:t>
            </w:r>
            <w:r>
              <w:rPr>
                <w:rFonts w:eastAsia="Calibri"/>
                <w:lang w:eastAsia="en-US"/>
              </w:rPr>
              <w:t>исследования</w:t>
            </w:r>
            <w:r w:rsidRPr="00710976">
              <w:rPr>
                <w:rFonts w:eastAsia="Calibri"/>
                <w:lang w:eastAsia="en-US"/>
              </w:rPr>
              <w:t xml:space="preserve"> в системе научного знания; </w:t>
            </w:r>
          </w:p>
          <w:p w:rsidR="00BB65D1" w:rsidRDefault="00BB65D1" w:rsidP="00BB65D1">
            <w:pPr>
              <w:pStyle w:val="af0"/>
              <w:numPr>
                <w:ilvl w:val="0"/>
                <w:numId w:val="6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ставит цель и определяет круг задач</w:t>
            </w:r>
            <w:r w:rsidRPr="0061316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проектного </w:t>
            </w:r>
            <w:proofErr w:type="gramStart"/>
            <w:r>
              <w:rPr>
                <w:rFonts w:eastAsia="Calibri"/>
                <w:lang w:eastAsia="en-US"/>
              </w:rPr>
              <w:t>исследования</w:t>
            </w:r>
            <w:r w:rsidRPr="00613160">
              <w:rPr>
                <w:rFonts w:eastAsia="Calibri"/>
                <w:lang w:eastAsia="en-US"/>
              </w:rPr>
              <w:t xml:space="preserve"> </w:t>
            </w:r>
            <w:r w:rsidRPr="00710976">
              <w:rPr>
                <w:rFonts w:eastAsia="Calibri"/>
                <w:lang w:eastAsia="en-US"/>
              </w:rPr>
              <w:t>;</w:t>
            </w:r>
            <w:proofErr w:type="gramEnd"/>
          </w:p>
          <w:p w:rsidR="00BB65D1" w:rsidRPr="00710976" w:rsidRDefault="00BB65D1" w:rsidP="00BB65D1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710976">
              <w:t xml:space="preserve">работает с учебной, научной и справочной литературой; формирует научный аппарат </w:t>
            </w:r>
            <w:proofErr w:type="gramStart"/>
            <w:r w:rsidRPr="00710976">
              <w:t xml:space="preserve">для </w:t>
            </w:r>
            <w:r>
              <w:t xml:space="preserve"> проектной</w:t>
            </w:r>
            <w:proofErr w:type="gramEnd"/>
            <w:r>
              <w:t xml:space="preserve"> деятельности</w:t>
            </w:r>
            <w:r w:rsidRPr="00613160">
              <w:t xml:space="preserve"> </w:t>
            </w:r>
            <w:r w:rsidRPr="00710976">
              <w:t>;</w:t>
            </w:r>
          </w:p>
          <w:p w:rsidR="00BB65D1" w:rsidRPr="00710976" w:rsidRDefault="00BB65D1" w:rsidP="00BB65D1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 xml:space="preserve">систематизирует термины в рамках той или </w:t>
            </w:r>
            <w:proofErr w:type="gramStart"/>
            <w:r w:rsidRPr="00710976">
              <w:rPr>
                <w:rFonts w:eastAsia="Calibri"/>
                <w:lang w:eastAsia="en-US"/>
              </w:rPr>
              <w:t>иной  научной</w:t>
            </w:r>
            <w:proofErr w:type="gramEnd"/>
            <w:r w:rsidRPr="00710976">
              <w:rPr>
                <w:rFonts w:eastAsia="Calibri"/>
                <w:lang w:eastAsia="en-US"/>
              </w:rPr>
              <w:t xml:space="preserve"> парадигмы </w:t>
            </w:r>
            <w:r>
              <w:t xml:space="preserve"> </w:t>
            </w:r>
            <w:r w:rsidRPr="00613160">
              <w:rPr>
                <w:rFonts w:eastAsia="Calibri"/>
                <w:lang w:eastAsia="en-US"/>
              </w:rPr>
              <w:t xml:space="preserve">научно-педагогического </w:t>
            </w:r>
            <w:r>
              <w:rPr>
                <w:rFonts w:eastAsia="Calibri"/>
                <w:lang w:eastAsia="en-US"/>
              </w:rPr>
              <w:t>и</w:t>
            </w:r>
            <w:r w:rsidRPr="00613160">
              <w:rPr>
                <w:rFonts w:eastAsia="Calibri"/>
                <w:lang w:eastAsia="en-US"/>
              </w:rPr>
              <w:t xml:space="preserve">сследования </w:t>
            </w:r>
            <w:r w:rsidRPr="00710976">
              <w:rPr>
                <w:rFonts w:eastAsia="Calibri"/>
                <w:lang w:eastAsia="en-US"/>
              </w:rPr>
              <w:t xml:space="preserve">; </w:t>
            </w:r>
          </w:p>
          <w:p w:rsidR="00BB65D1" w:rsidRPr="00FE62FA" w:rsidRDefault="00BB65D1" w:rsidP="00BB65D1">
            <w:pPr>
              <w:pStyle w:val="af0"/>
              <w:numPr>
                <w:ilvl w:val="0"/>
                <w:numId w:val="6"/>
              </w:numPr>
              <w:ind w:left="285" w:hanging="284"/>
              <w:jc w:val="both"/>
              <w:rPr>
                <w:b/>
              </w:rPr>
            </w:pPr>
            <w:r w:rsidRPr="00710976">
              <w:rPr>
                <w:rFonts w:eastAsia="Calibri"/>
                <w:lang w:eastAsia="en-US"/>
              </w:rPr>
              <w:t xml:space="preserve">делает самостоятельные обобщения и выводы из наблюдений </w:t>
            </w:r>
          </w:p>
          <w:p w:rsidR="00BB65D1" w:rsidRPr="00710976" w:rsidRDefault="00BB65D1" w:rsidP="00BB65D1">
            <w:pPr>
              <w:pStyle w:val="af0"/>
              <w:numPr>
                <w:ilvl w:val="0"/>
                <w:numId w:val="6"/>
              </w:numPr>
              <w:ind w:left="285" w:hanging="284"/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Представляет результаты проекта </w:t>
            </w:r>
          </w:p>
        </w:tc>
      </w:tr>
      <w:tr w:rsidR="00BB65D1" w:rsidRPr="00F31E81" w:rsidTr="00E20BAF">
        <w:trPr>
          <w:trHeight w:val="3060"/>
        </w:trPr>
        <w:tc>
          <w:tcPr>
            <w:tcW w:w="2551" w:type="dxa"/>
          </w:tcPr>
          <w:p w:rsidR="00BB65D1" w:rsidRPr="005762C7" w:rsidRDefault="00BB65D1" w:rsidP="00E20BAF">
            <w:pPr>
              <w:pStyle w:val="pboth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68">
              <w:rPr>
                <w:color w:val="000000"/>
                <w:sz w:val="20"/>
                <w:szCs w:val="20"/>
                <w:lang w:eastAsia="en-US"/>
              </w:rPr>
              <w:t>ПК-2.</w:t>
            </w:r>
            <w:r w:rsidRPr="00144C68">
              <w:rPr>
                <w:color w:val="000000"/>
                <w:sz w:val="20"/>
                <w:szCs w:val="20"/>
                <w:lang w:eastAsia="en-US"/>
              </w:rPr>
              <w:tab/>
              <w:t>Способен участвовать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44C68">
              <w:rPr>
                <w:color w:val="000000"/>
                <w:sz w:val="20"/>
                <w:szCs w:val="20"/>
                <w:lang w:eastAsia="en-US"/>
              </w:rPr>
              <w:t>в решении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44C68">
              <w:rPr>
                <w:color w:val="000000"/>
                <w:sz w:val="20"/>
                <w:szCs w:val="20"/>
                <w:lang w:eastAsia="en-US"/>
              </w:rPr>
              <w:t>исследовательских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44C68">
              <w:rPr>
                <w:color w:val="000000"/>
                <w:sz w:val="20"/>
                <w:szCs w:val="20"/>
                <w:lang w:eastAsia="en-US"/>
              </w:rPr>
              <w:t>задач в сферах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44C68">
              <w:rPr>
                <w:color w:val="000000"/>
                <w:sz w:val="20"/>
                <w:szCs w:val="20"/>
                <w:lang w:eastAsia="en-US"/>
              </w:rPr>
              <w:t>профессиональной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44C68">
              <w:rPr>
                <w:color w:val="000000"/>
                <w:sz w:val="20"/>
                <w:szCs w:val="20"/>
                <w:lang w:eastAsia="en-US"/>
              </w:rPr>
              <w:t xml:space="preserve">деятельности </w:t>
            </w:r>
          </w:p>
        </w:tc>
        <w:tc>
          <w:tcPr>
            <w:tcW w:w="3118" w:type="dxa"/>
          </w:tcPr>
          <w:p w:rsidR="00BB65D1" w:rsidRPr="00144C68" w:rsidRDefault="00BB65D1" w:rsidP="00E20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4C68">
              <w:rPr>
                <w:sz w:val="20"/>
                <w:szCs w:val="20"/>
              </w:rPr>
              <w:t>ИД-ПК-2.1</w:t>
            </w:r>
            <w:r w:rsidRPr="00144C68">
              <w:rPr>
                <w:sz w:val="20"/>
                <w:szCs w:val="20"/>
              </w:rPr>
              <w:tab/>
              <w:t>Подбор и обработка научной информации, необходимой для решения исследовательских задач.</w:t>
            </w:r>
          </w:p>
          <w:p w:rsidR="00BB65D1" w:rsidRPr="00144C68" w:rsidRDefault="00BB65D1" w:rsidP="00E20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4C68">
              <w:rPr>
                <w:sz w:val="20"/>
                <w:szCs w:val="20"/>
              </w:rPr>
              <w:t>ИД-ПК-2.2</w:t>
            </w:r>
            <w:r w:rsidRPr="00144C68">
              <w:rPr>
                <w:sz w:val="20"/>
                <w:szCs w:val="20"/>
              </w:rPr>
              <w:tab/>
              <w:t>"</w:t>
            </w:r>
            <w:proofErr w:type="gramStart"/>
            <w:r w:rsidRPr="00144C68">
              <w:rPr>
                <w:sz w:val="20"/>
                <w:szCs w:val="20"/>
              </w:rPr>
              <w:t>Применение  методов</w:t>
            </w:r>
            <w:proofErr w:type="gramEnd"/>
            <w:r w:rsidRPr="00144C68">
              <w:rPr>
                <w:sz w:val="20"/>
                <w:szCs w:val="20"/>
              </w:rPr>
              <w:t xml:space="preserve"> исследования в собственной научно-исследовательской</w:t>
            </w:r>
            <w:r>
              <w:rPr>
                <w:sz w:val="20"/>
                <w:szCs w:val="20"/>
              </w:rPr>
              <w:t xml:space="preserve"> д</w:t>
            </w:r>
            <w:r w:rsidRPr="00144C68">
              <w:rPr>
                <w:sz w:val="20"/>
                <w:szCs w:val="20"/>
              </w:rPr>
              <w:t>еятельности, исследование, наблюдение, качественный и количественный анализ материала"</w:t>
            </w:r>
          </w:p>
          <w:p w:rsidR="00BB65D1" w:rsidRPr="00144C68" w:rsidRDefault="00BB65D1" w:rsidP="00E20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4C68">
              <w:rPr>
                <w:sz w:val="20"/>
                <w:szCs w:val="20"/>
              </w:rPr>
              <w:t>ИД-ПК-2.3</w:t>
            </w:r>
            <w:r w:rsidRPr="00144C68">
              <w:rPr>
                <w:sz w:val="20"/>
                <w:szCs w:val="20"/>
              </w:rPr>
              <w:tab/>
            </w:r>
            <w:proofErr w:type="gramStart"/>
            <w:r w:rsidRPr="00144C68">
              <w:rPr>
                <w:sz w:val="20"/>
                <w:szCs w:val="20"/>
              </w:rPr>
              <w:t>Владение  информационной</w:t>
            </w:r>
            <w:proofErr w:type="gramEnd"/>
            <w:r w:rsidRPr="00144C68">
              <w:rPr>
                <w:sz w:val="20"/>
                <w:szCs w:val="20"/>
              </w:rPr>
              <w:t xml:space="preserve"> и библиографической культурой.</w:t>
            </w:r>
          </w:p>
          <w:p w:rsidR="00BB65D1" w:rsidRPr="00144C68" w:rsidRDefault="00BB65D1" w:rsidP="00E20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4C68">
              <w:rPr>
                <w:sz w:val="20"/>
                <w:szCs w:val="20"/>
              </w:rPr>
              <w:t>ИД-ПК-2.4</w:t>
            </w:r>
            <w:r w:rsidRPr="00144C68">
              <w:rPr>
                <w:sz w:val="20"/>
                <w:szCs w:val="20"/>
              </w:rPr>
              <w:tab/>
              <w:t>"Умение формулировать выводы по итогам проведенных исследований, наблюдений, анализа.</w:t>
            </w:r>
          </w:p>
          <w:p w:rsidR="00BB65D1" w:rsidRPr="00144C68" w:rsidRDefault="00BB65D1" w:rsidP="00E20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4C68">
              <w:rPr>
                <w:sz w:val="20"/>
                <w:szCs w:val="20"/>
              </w:rPr>
              <w:t>"</w:t>
            </w:r>
          </w:p>
          <w:p w:rsidR="00BB65D1" w:rsidRPr="007271D9" w:rsidRDefault="00BB65D1" w:rsidP="00E20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4C68">
              <w:rPr>
                <w:sz w:val="20"/>
                <w:szCs w:val="20"/>
              </w:rPr>
              <w:t>ИД-ПК-2.5</w:t>
            </w:r>
            <w:r w:rsidRPr="00144C68">
              <w:rPr>
                <w:sz w:val="20"/>
                <w:szCs w:val="20"/>
              </w:rPr>
              <w:tab/>
              <w:t xml:space="preserve">Представление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D1" w:rsidRDefault="00BB65D1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BB65D1" w:rsidRPr="00655B4A" w:rsidRDefault="00BB65D1" w:rsidP="00BB65D1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iCs/>
              </w:rPr>
            </w:pPr>
            <w:r>
              <w:rPr>
                <w:rFonts w:eastAsia="Calibri"/>
                <w:lang w:eastAsia="en-US"/>
              </w:rPr>
              <w:t xml:space="preserve">Способен </w:t>
            </w:r>
            <w:proofErr w:type="gramStart"/>
            <w:r>
              <w:rPr>
                <w:rFonts w:eastAsia="Calibri"/>
                <w:lang w:eastAsia="en-US"/>
              </w:rPr>
              <w:t xml:space="preserve">обрабатывать </w:t>
            </w:r>
            <w:r>
              <w:t xml:space="preserve"> </w:t>
            </w:r>
            <w:r w:rsidRPr="00D8313E">
              <w:rPr>
                <w:rFonts w:eastAsia="Calibri"/>
                <w:lang w:eastAsia="en-US"/>
              </w:rPr>
              <w:t>научн</w:t>
            </w:r>
            <w:r>
              <w:rPr>
                <w:rFonts w:eastAsia="Calibri"/>
                <w:lang w:eastAsia="en-US"/>
              </w:rPr>
              <w:t>ую</w:t>
            </w:r>
            <w:proofErr w:type="gramEnd"/>
            <w:r w:rsidRPr="00D8313E">
              <w:rPr>
                <w:rFonts w:eastAsia="Calibri"/>
                <w:lang w:eastAsia="en-US"/>
              </w:rPr>
              <w:t xml:space="preserve"> информаци</w:t>
            </w:r>
            <w:r>
              <w:rPr>
                <w:rFonts w:eastAsia="Calibri"/>
                <w:lang w:eastAsia="en-US"/>
              </w:rPr>
              <w:t>ю</w:t>
            </w:r>
            <w:r w:rsidRPr="00D8313E">
              <w:rPr>
                <w:rFonts w:eastAsia="Calibri"/>
                <w:lang w:eastAsia="en-US"/>
              </w:rPr>
              <w:t>, необходим</w:t>
            </w:r>
            <w:r>
              <w:rPr>
                <w:rFonts w:eastAsia="Calibri"/>
                <w:lang w:eastAsia="en-US"/>
              </w:rPr>
              <w:t>ую</w:t>
            </w:r>
            <w:r w:rsidRPr="00D8313E">
              <w:rPr>
                <w:rFonts w:eastAsia="Calibri"/>
                <w:lang w:eastAsia="en-US"/>
              </w:rPr>
              <w:t xml:space="preserve"> для решения исследовательских задач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3160">
              <w:rPr>
                <w:rFonts w:eastAsia="Calibri"/>
                <w:lang w:eastAsia="en-US"/>
              </w:rPr>
              <w:t xml:space="preserve"> </w:t>
            </w:r>
            <w:r w:rsidRPr="00710976">
              <w:rPr>
                <w:rFonts w:eastAsia="Calibri"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BB65D1" w:rsidRPr="00710976" w:rsidRDefault="00BB65D1" w:rsidP="00BB65D1">
            <w:pPr>
              <w:pStyle w:val="af0"/>
              <w:numPr>
                <w:ilvl w:val="0"/>
                <w:numId w:val="6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 w:rsidRPr="00D8313E">
              <w:rPr>
                <w:rFonts w:eastAsia="Calibri"/>
                <w:lang w:eastAsia="en-US"/>
              </w:rPr>
              <w:t>Примен</w:t>
            </w:r>
            <w:r>
              <w:rPr>
                <w:rFonts w:eastAsia="Calibri"/>
                <w:lang w:eastAsia="en-US"/>
              </w:rPr>
              <w:t xml:space="preserve">яет </w:t>
            </w:r>
            <w:r w:rsidRPr="00D8313E">
              <w:rPr>
                <w:rFonts w:eastAsia="Calibri"/>
                <w:lang w:eastAsia="en-US"/>
              </w:rPr>
              <w:t xml:space="preserve">  метод</w:t>
            </w:r>
            <w:r>
              <w:rPr>
                <w:rFonts w:eastAsia="Calibri"/>
                <w:lang w:eastAsia="en-US"/>
              </w:rPr>
              <w:t>ы</w:t>
            </w:r>
            <w:r w:rsidRPr="00D8313E">
              <w:rPr>
                <w:rFonts w:eastAsia="Calibri"/>
                <w:lang w:eastAsia="en-US"/>
              </w:rPr>
              <w:t xml:space="preserve"> исследования в собственной научно-исследовательской деятельности, исследование, наблюдение, качественный и количественный анализ </w:t>
            </w:r>
            <w:proofErr w:type="gramStart"/>
            <w:r w:rsidRPr="00D8313E">
              <w:rPr>
                <w:rFonts w:eastAsia="Calibri"/>
                <w:lang w:eastAsia="en-US"/>
              </w:rPr>
              <w:t xml:space="preserve">материала </w:t>
            </w:r>
            <w:r w:rsidRPr="0052572F">
              <w:rPr>
                <w:rFonts w:eastAsia="Calibri"/>
                <w:lang w:eastAsia="en-US"/>
              </w:rPr>
              <w:t>.</w:t>
            </w:r>
            <w:proofErr w:type="gramEnd"/>
          </w:p>
          <w:p w:rsidR="00BB65D1" w:rsidRPr="00E8393F" w:rsidRDefault="00BB65D1" w:rsidP="00BB65D1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Способен подобрать и правильно оформить ссылки на библиографические источники; </w:t>
            </w:r>
          </w:p>
          <w:p w:rsidR="00BB65D1" w:rsidRPr="00E8393F" w:rsidRDefault="00BB65D1" w:rsidP="00BB65D1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умеет выстраивать отношения с людьми другой культуры;</w:t>
            </w:r>
          </w:p>
          <w:p w:rsidR="00BB65D1" w:rsidRPr="00FE62FA" w:rsidRDefault="00BB65D1" w:rsidP="00BB65D1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t xml:space="preserve">Способен  </w:t>
            </w:r>
            <w:r w:rsidRPr="00144C68">
              <w:t>формулировать</w:t>
            </w:r>
            <w:proofErr w:type="gramEnd"/>
            <w:r w:rsidRPr="00144C68">
              <w:t xml:space="preserve"> выводы по итогам проведенных исследований, наблюдений, анализа </w:t>
            </w:r>
            <w:r>
              <w:t>.</w:t>
            </w:r>
          </w:p>
          <w:p w:rsidR="00BB65D1" w:rsidRPr="00710976" w:rsidRDefault="00BB65D1" w:rsidP="00BB65D1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Способен представить  </w:t>
            </w:r>
            <w:r w:rsidRPr="00144C68">
              <w:rPr>
                <w:sz w:val="20"/>
                <w:szCs w:val="20"/>
              </w:rPr>
              <w:t xml:space="preserve"> результат</w:t>
            </w:r>
            <w:r>
              <w:rPr>
                <w:sz w:val="20"/>
                <w:szCs w:val="20"/>
              </w:rPr>
              <w:t>ы</w:t>
            </w:r>
            <w:r w:rsidRPr="00144C68">
              <w:rPr>
                <w:sz w:val="20"/>
                <w:szCs w:val="20"/>
              </w:rPr>
              <w:t xml:space="preserve"> проведенных исследований на научных и / или научно-</w:t>
            </w:r>
            <w:proofErr w:type="gramStart"/>
            <w:r w:rsidRPr="00144C68">
              <w:rPr>
                <w:sz w:val="20"/>
                <w:szCs w:val="20"/>
              </w:rPr>
              <w:t>практических  мероприятиях</w:t>
            </w:r>
            <w:proofErr w:type="gramEnd"/>
          </w:p>
        </w:tc>
      </w:tr>
      <w:tr w:rsidR="00BB65D1" w:rsidRPr="00F31E81" w:rsidTr="00E20BAF">
        <w:trPr>
          <w:trHeight w:val="3060"/>
        </w:trPr>
        <w:tc>
          <w:tcPr>
            <w:tcW w:w="2551" w:type="dxa"/>
          </w:tcPr>
          <w:p w:rsidR="00BB65D1" w:rsidRPr="00D762D6" w:rsidRDefault="00BB65D1" w:rsidP="00E20BAF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762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ПК-4.</w:t>
            </w:r>
            <w:r w:rsidRPr="00D762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3118" w:type="dxa"/>
          </w:tcPr>
          <w:p w:rsidR="00BB65D1" w:rsidRPr="00D762D6" w:rsidRDefault="00BB65D1" w:rsidP="00E20BAF">
            <w:pPr>
              <w:rPr>
                <w:sz w:val="20"/>
                <w:szCs w:val="20"/>
              </w:rPr>
            </w:pPr>
            <w:r w:rsidRPr="00D762D6">
              <w:rPr>
                <w:sz w:val="20"/>
                <w:szCs w:val="20"/>
              </w:rPr>
              <w:t>ИД-ПК-4.2</w:t>
            </w:r>
            <w:r w:rsidRPr="00D762D6">
              <w:rPr>
                <w:sz w:val="20"/>
                <w:szCs w:val="20"/>
              </w:rPr>
              <w:tab/>
              <w:t>"Оказание индивидуальной помощи и поддержки обучающихся в зависимости от их</w:t>
            </w:r>
          </w:p>
          <w:p w:rsidR="00BB65D1" w:rsidRPr="00D762D6" w:rsidRDefault="00BB65D1" w:rsidP="00E20BAF">
            <w:pPr>
              <w:rPr>
                <w:sz w:val="20"/>
                <w:szCs w:val="20"/>
              </w:rPr>
            </w:pPr>
            <w:r w:rsidRPr="00D762D6">
              <w:rPr>
                <w:sz w:val="20"/>
                <w:szCs w:val="20"/>
              </w:rPr>
              <w:t>способностей, образовательных возможностей и потребностей"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D1" w:rsidRDefault="00BB65D1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762D6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BB65D1" w:rsidRPr="00613160" w:rsidRDefault="00BB65D1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Готов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к </w:t>
            </w:r>
            <w:r w:rsidRPr="00D762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оказать</w:t>
            </w:r>
            <w:proofErr w:type="gramEnd"/>
            <w:r w:rsidRPr="00D762D6">
              <w:rPr>
                <w:sz w:val="20"/>
                <w:szCs w:val="20"/>
              </w:rPr>
              <w:t xml:space="preserve"> индивидуальной помощи и поддержки обучающихся</w:t>
            </w:r>
            <w:r>
              <w:rPr>
                <w:sz w:val="20"/>
                <w:szCs w:val="20"/>
              </w:rPr>
              <w:t xml:space="preserve"> в ходе проектной деятельности на иностранном языке </w:t>
            </w:r>
          </w:p>
        </w:tc>
      </w:tr>
      <w:tr w:rsidR="00BB65D1" w:rsidRPr="00F31E81" w:rsidTr="00E20BAF">
        <w:trPr>
          <w:trHeight w:val="3060"/>
        </w:trPr>
        <w:tc>
          <w:tcPr>
            <w:tcW w:w="2551" w:type="dxa"/>
          </w:tcPr>
          <w:p w:rsidR="00BB65D1" w:rsidRPr="00D762D6" w:rsidRDefault="00BB65D1" w:rsidP="00E20BAF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439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ПК-6.</w:t>
            </w:r>
            <w:r w:rsidRPr="00C439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</w:r>
            <w:proofErr w:type="spellStart"/>
            <w:r w:rsidRPr="00C439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Спообен</w:t>
            </w:r>
            <w:proofErr w:type="spellEnd"/>
            <w:r w:rsidRPr="00C439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3118" w:type="dxa"/>
          </w:tcPr>
          <w:p w:rsidR="00BB65D1" w:rsidRPr="00D762D6" w:rsidRDefault="00BB65D1" w:rsidP="00E20BAF">
            <w:pPr>
              <w:rPr>
                <w:sz w:val="20"/>
                <w:szCs w:val="20"/>
              </w:rPr>
            </w:pPr>
            <w:r w:rsidRPr="00C43967">
              <w:rPr>
                <w:sz w:val="20"/>
                <w:szCs w:val="20"/>
              </w:rPr>
              <w:t>ИД-ПК-6.2</w:t>
            </w:r>
            <w:r w:rsidRPr="00C43967">
              <w:rPr>
                <w:sz w:val="20"/>
                <w:szCs w:val="20"/>
              </w:rPr>
              <w:tab/>
              <w:t xml:space="preserve">Идентификация и </w:t>
            </w:r>
            <w:proofErr w:type="gramStart"/>
            <w:r w:rsidRPr="00C43967">
              <w:rPr>
                <w:sz w:val="20"/>
                <w:szCs w:val="20"/>
              </w:rPr>
              <w:t>систематизация  аудио</w:t>
            </w:r>
            <w:proofErr w:type="gramEnd"/>
            <w:r w:rsidRPr="00C43967">
              <w:rPr>
                <w:sz w:val="20"/>
                <w:szCs w:val="20"/>
              </w:rPr>
              <w:t xml:space="preserve">- или видеоматериала, интерпретация </w:t>
            </w:r>
            <w:proofErr w:type="spellStart"/>
            <w:r w:rsidRPr="00C43967">
              <w:rPr>
                <w:sz w:val="20"/>
                <w:szCs w:val="20"/>
              </w:rPr>
              <w:t>аудиотекста</w:t>
            </w:r>
            <w:proofErr w:type="spellEnd"/>
            <w:r w:rsidRPr="00C43967">
              <w:rPr>
                <w:sz w:val="20"/>
                <w:szCs w:val="20"/>
              </w:rPr>
              <w:t xml:space="preserve"> на различных языковых уровнях,  анализ информационного пространства с помощью всего спектра лингвистических средств.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D1" w:rsidRDefault="00BB65D1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43967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BB65D1" w:rsidRDefault="00BB65D1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Применяет  лингвистические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знания в проектной деятельности на иностранном языке </w:t>
            </w:r>
          </w:p>
          <w:p w:rsidR="00BB65D1" w:rsidRPr="00165318" w:rsidRDefault="00BB65D1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B65D1" w:rsidRPr="00F31E81" w:rsidTr="00E20BAF">
        <w:trPr>
          <w:trHeight w:val="3060"/>
        </w:trPr>
        <w:tc>
          <w:tcPr>
            <w:tcW w:w="2551" w:type="dxa"/>
          </w:tcPr>
          <w:p w:rsidR="00BB65D1" w:rsidRPr="00C43967" w:rsidRDefault="00BB65D1" w:rsidP="00E20BAF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439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</w:r>
            <w:r>
              <w:t xml:space="preserve"> </w:t>
            </w:r>
            <w:r w:rsidRPr="00D8313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ПК-8.</w:t>
            </w:r>
            <w:r w:rsidRPr="00D8313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  <w:t xml:space="preserve"> способен </w:t>
            </w:r>
            <w:proofErr w:type="spellStart"/>
            <w:proofErr w:type="gramStart"/>
            <w:r w:rsidRPr="00D8313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реализовываать</w:t>
            </w:r>
            <w:proofErr w:type="spellEnd"/>
            <w:r w:rsidRPr="00D8313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 междисциплинарные</w:t>
            </w:r>
            <w:proofErr w:type="gramEnd"/>
            <w:r w:rsidRPr="00D8313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связи изучаемых дисциплин</w:t>
            </w:r>
          </w:p>
        </w:tc>
        <w:tc>
          <w:tcPr>
            <w:tcW w:w="3118" w:type="dxa"/>
          </w:tcPr>
          <w:p w:rsidR="00BB65D1" w:rsidRPr="00C43967" w:rsidRDefault="00BB65D1" w:rsidP="00E20BAF">
            <w:pPr>
              <w:rPr>
                <w:sz w:val="20"/>
                <w:szCs w:val="20"/>
              </w:rPr>
            </w:pPr>
            <w:r w:rsidRPr="00C43967">
              <w:rPr>
                <w:sz w:val="20"/>
                <w:szCs w:val="20"/>
              </w:rPr>
              <w:t>ИД-ПК-8.1</w:t>
            </w:r>
            <w:r w:rsidRPr="00C43967">
              <w:rPr>
                <w:sz w:val="20"/>
                <w:szCs w:val="20"/>
              </w:rPr>
              <w:tab/>
            </w:r>
            <w:r w:rsidRPr="00D8313E">
              <w:rPr>
                <w:sz w:val="20"/>
                <w:szCs w:val="20"/>
              </w:rPr>
              <w:tab/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D1" w:rsidRDefault="00BB65D1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43967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BB65D1" w:rsidRDefault="00BB65D1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Владеет методикой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обучения </w:t>
            </w:r>
            <w:r>
              <w:t xml:space="preserve"> </w:t>
            </w:r>
            <w:r w:rsidRPr="00C43967">
              <w:rPr>
                <w:rFonts w:eastAsiaTheme="minorHAnsi"/>
                <w:color w:val="000000"/>
                <w:lang w:eastAsia="en-US"/>
              </w:rPr>
              <w:t>проектной</w:t>
            </w:r>
            <w:proofErr w:type="gramEnd"/>
            <w:r w:rsidRPr="00C43967">
              <w:rPr>
                <w:rFonts w:eastAsiaTheme="minorHAnsi"/>
                <w:color w:val="000000"/>
                <w:lang w:eastAsia="en-US"/>
              </w:rPr>
              <w:t xml:space="preserve"> деятельности на иностранном языке</w:t>
            </w:r>
          </w:p>
          <w:p w:rsidR="00BB65D1" w:rsidRDefault="00BB65D1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BB65D1" w:rsidRPr="00D8313E" w:rsidRDefault="00BB65D1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8313E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BB65D1" w:rsidRDefault="00BB65D1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8313E">
              <w:rPr>
                <w:rFonts w:eastAsiaTheme="minorHAnsi"/>
                <w:color w:val="000000"/>
                <w:lang w:eastAsia="en-US"/>
              </w:rPr>
              <w:t>Прослеживает межпредметные связи и использует их в проектной деятельности на иностранном</w:t>
            </w:r>
            <w:r>
              <w:rPr>
                <w:rFonts w:eastAsiaTheme="minorHAnsi"/>
                <w:color w:val="000000"/>
                <w:lang w:eastAsia="en-US"/>
              </w:rPr>
              <w:t xml:space="preserve"> языке</w:t>
            </w:r>
          </w:p>
          <w:p w:rsidR="00BB65D1" w:rsidRDefault="00BB65D1" w:rsidP="00E20BAF">
            <w:pPr>
              <w:rPr>
                <w:rFonts w:eastAsiaTheme="minorHAnsi"/>
                <w:color w:val="000000"/>
                <w:lang w:eastAsia="en-US"/>
              </w:rPr>
            </w:pPr>
          </w:p>
          <w:p w:rsidR="00BB65D1" w:rsidRPr="00C43967" w:rsidRDefault="00BB65D1" w:rsidP="00E20BAF">
            <w:pPr>
              <w:rPr>
                <w:lang w:eastAsia="en-US"/>
              </w:rPr>
            </w:pPr>
          </w:p>
        </w:tc>
      </w:tr>
      <w:bookmarkEnd w:id="7"/>
    </w:tbl>
    <w:p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D961F2" w:rsidRPr="00560461" w:rsidRDefault="00D961F2" w:rsidP="00722AE6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D961F2" w:rsidRPr="00560461" w:rsidRDefault="00D961F2" w:rsidP="00722AE6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961F2" w:rsidTr="00E20BAF">
        <w:trPr>
          <w:trHeight w:val="340"/>
        </w:trPr>
        <w:tc>
          <w:tcPr>
            <w:tcW w:w="3969" w:type="dxa"/>
            <w:vAlign w:val="center"/>
          </w:tcPr>
          <w:p w:rsidR="00D961F2" w:rsidRPr="00342AAE" w:rsidRDefault="00D961F2" w:rsidP="00E20BA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961F2" w:rsidRPr="000C0D3B" w:rsidRDefault="00BB65D1" w:rsidP="00E20BAF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961F2" w:rsidRPr="000C0D3B" w:rsidRDefault="00D961F2" w:rsidP="00E20BAF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961F2" w:rsidRPr="000C0D3B" w:rsidRDefault="00BB65D1" w:rsidP="00E20BAF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D961F2" w:rsidRPr="000C0D3B" w:rsidRDefault="00D961F2" w:rsidP="00E20BAF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D961F2">
      <w:pPr>
        <w:pStyle w:val="2"/>
        <w:numPr>
          <w:ilvl w:val="0"/>
          <w:numId w:val="0"/>
        </w:numPr>
        <w:rPr>
          <w:b/>
        </w:rPr>
      </w:pPr>
      <w:bookmarkStart w:id="8" w:name="_GoBack"/>
      <w:bookmarkEnd w:id="8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DB6" w:rsidRDefault="00C61DB6" w:rsidP="005E3840">
      <w:r>
        <w:separator/>
      </w:r>
    </w:p>
  </w:endnote>
  <w:endnote w:type="continuationSeparator" w:id="0">
    <w:p w:rsidR="00C61DB6" w:rsidRDefault="00C61D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B3F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DB6" w:rsidRDefault="00C61DB6" w:rsidP="005E3840">
      <w:r>
        <w:separator/>
      </w:r>
    </w:p>
  </w:footnote>
  <w:footnote w:type="continuationSeparator" w:id="0">
    <w:p w:rsidR="00C61DB6" w:rsidRDefault="00C61D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B3F6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7234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416BC"/>
    <w:multiLevelType w:val="hybridMultilevel"/>
    <w:tmpl w:val="0136B41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0DC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7D0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02D5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1C0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2D51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B66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AE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340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4A4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F6D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7F6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2CD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049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F46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AE1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5D1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10A"/>
    <w:rsid w:val="00C512FA"/>
    <w:rsid w:val="00C514BF"/>
    <w:rsid w:val="00C5411F"/>
    <w:rsid w:val="00C619D9"/>
    <w:rsid w:val="00C61DB6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1F2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28F6"/>
    <w:rsid w:val="00E435EE"/>
    <w:rsid w:val="00E45306"/>
    <w:rsid w:val="00E477F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B70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6C41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2B4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1A082"/>
  <w15:docId w15:val="{3302D320-22D7-4EB6-9FBB-222B9625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6EC9-6010-49CA-B2FD-236CC6AA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 К</cp:lastModifiedBy>
  <cp:revision>3</cp:revision>
  <cp:lastPrinted>2021-05-14T12:22:00Z</cp:lastPrinted>
  <dcterms:created xsi:type="dcterms:W3CDTF">2022-05-21T07:03:00Z</dcterms:created>
  <dcterms:modified xsi:type="dcterms:W3CDTF">2022-05-21T07:12:00Z</dcterms:modified>
</cp:coreProperties>
</file>