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613866">
        <w:rPr>
          <w:rFonts w:ascii="Times New Roman" w:hAnsi="Times New Roman" w:cs="Times New Roman"/>
          <w:b/>
          <w:bCs/>
          <w:sz w:val="24"/>
        </w:rPr>
        <w:t>ФИЛОСОФИЯ ПРАВОСЛАВНОГО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9C447F">
        <w:rPr>
          <w:rFonts w:ascii="Times New Roman" w:hAnsi="Times New Roman" w:cs="Times New Roman"/>
          <w:b/>
          <w:sz w:val="24"/>
        </w:rPr>
        <w:t>к.</w:t>
      </w:r>
      <w:r w:rsidR="00613866">
        <w:rPr>
          <w:rFonts w:ascii="Times New Roman" w:hAnsi="Times New Roman" w:cs="Times New Roman"/>
          <w:b/>
          <w:sz w:val="24"/>
        </w:rPr>
        <w:t>и</w:t>
      </w:r>
      <w:r w:rsidR="009718E1">
        <w:rPr>
          <w:rFonts w:ascii="Times New Roman" w:hAnsi="Times New Roman" w:cs="Times New Roman"/>
          <w:b/>
          <w:sz w:val="24"/>
        </w:rPr>
        <w:t>сторических</w:t>
      </w:r>
      <w:proofErr w:type="spellEnd"/>
      <w:r w:rsidR="009718E1">
        <w:rPr>
          <w:rFonts w:ascii="Times New Roman" w:hAnsi="Times New Roman" w:cs="Times New Roman"/>
          <w:b/>
          <w:sz w:val="24"/>
        </w:rPr>
        <w:t xml:space="preserve"> </w:t>
      </w:r>
      <w:r w:rsidR="009C447F">
        <w:rPr>
          <w:rFonts w:ascii="Times New Roman" w:hAnsi="Times New Roman" w:cs="Times New Roman"/>
          <w:b/>
          <w:sz w:val="24"/>
        </w:rPr>
        <w:t>н</w:t>
      </w:r>
      <w:r w:rsidR="009718E1">
        <w:rPr>
          <w:rFonts w:ascii="Times New Roman" w:hAnsi="Times New Roman" w:cs="Times New Roman"/>
          <w:b/>
          <w:sz w:val="24"/>
        </w:rPr>
        <w:t>аук</w:t>
      </w:r>
      <w:r w:rsidR="009C447F"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proofErr w:type="spellStart"/>
      <w:r w:rsidR="00613866">
        <w:rPr>
          <w:rFonts w:ascii="Times New Roman" w:hAnsi="Times New Roman" w:cs="Times New Roman"/>
          <w:b/>
          <w:sz w:val="24"/>
        </w:rPr>
        <w:t>Горшунов</w:t>
      </w:r>
      <w:r w:rsidR="009C447F">
        <w:rPr>
          <w:rFonts w:ascii="Times New Roman" w:hAnsi="Times New Roman" w:cs="Times New Roman"/>
          <w:b/>
          <w:sz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613866">
        <w:rPr>
          <w:rFonts w:ascii="Times New Roman" w:hAnsi="Times New Roman" w:cs="Times New Roman"/>
          <w:b/>
          <w:sz w:val="24"/>
        </w:rPr>
        <w:t>О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  <w:r w:rsidR="00613866">
        <w:rPr>
          <w:rFonts w:ascii="Times New Roman" w:hAnsi="Times New Roman" w:cs="Times New Roman"/>
          <w:b/>
          <w:sz w:val="24"/>
        </w:rPr>
        <w:t>В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613866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613866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613866" w:rsidP="006138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2F45F1" w:rsidP="006138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613866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613866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2F45F1" w:rsidP="006138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613866">
              <w:rPr>
                <w:rFonts w:ascii="Times New Roman" w:hAnsi="Times New Roman" w:cs="Times New Roman"/>
                <w:b/>
                <w:bCs/>
                <w:sz w:val="24"/>
              </w:rPr>
              <w:t>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9C447F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9C447F" w:rsidP="0061386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99623A" w:rsidRPr="0099623A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Целью изучения дисциплины «Философия православного искусства» является: знакомство с сущностью и предназначением искусства в истории православия, получение методологических знаний и навыков в анализе и интерпретации произведений христианского искусства в контексте христианской философии.</w:t>
      </w:r>
    </w:p>
    <w:p w:rsidR="0099623A" w:rsidRPr="0099623A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Задачами являются изучение:</w:t>
      </w:r>
    </w:p>
    <w:p w:rsidR="0099623A" w:rsidRPr="0099623A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1.</w:t>
      </w:r>
      <w:r w:rsidRPr="0099623A">
        <w:rPr>
          <w:rFonts w:ascii="Times New Roman" w:eastAsia="Calibri" w:hAnsi="Times New Roman" w:cs="Times New Roman"/>
          <w:sz w:val="24"/>
          <w:szCs w:val="28"/>
        </w:rPr>
        <w:tab/>
        <w:t xml:space="preserve">Истоков и эволюции христианского искусства в контексте формирования и развития христианского учения; </w:t>
      </w:r>
    </w:p>
    <w:p w:rsidR="0099623A" w:rsidRPr="0099623A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2.</w:t>
      </w:r>
      <w:r w:rsidRPr="0099623A">
        <w:rPr>
          <w:rFonts w:ascii="Times New Roman" w:eastAsia="Calibri" w:hAnsi="Times New Roman" w:cs="Times New Roman"/>
          <w:sz w:val="24"/>
          <w:szCs w:val="28"/>
        </w:rPr>
        <w:tab/>
        <w:t>Основных этапов истории православия и искусства;</w:t>
      </w:r>
    </w:p>
    <w:p w:rsidR="0099623A" w:rsidRPr="0099623A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3.</w:t>
      </w:r>
      <w:r w:rsidRPr="0099623A">
        <w:rPr>
          <w:rFonts w:ascii="Times New Roman" w:eastAsia="Calibri" w:hAnsi="Times New Roman" w:cs="Times New Roman"/>
          <w:sz w:val="24"/>
          <w:szCs w:val="28"/>
        </w:rPr>
        <w:tab/>
        <w:t>Особенностей отношения к искусству в православии в сравнении с другими христианскими конфессиями;</w:t>
      </w:r>
    </w:p>
    <w:p w:rsidR="0099623A" w:rsidRPr="0099623A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4.</w:t>
      </w:r>
      <w:r w:rsidRPr="0099623A">
        <w:rPr>
          <w:rFonts w:ascii="Times New Roman" w:eastAsia="Calibri" w:hAnsi="Times New Roman" w:cs="Times New Roman"/>
          <w:sz w:val="24"/>
          <w:szCs w:val="28"/>
        </w:rPr>
        <w:tab/>
        <w:t xml:space="preserve">Семантических значений в символике образов Бога (Святой Троицы), Иисуса, Богородицы, святых и проч. </w:t>
      </w:r>
    </w:p>
    <w:p w:rsidR="00AA2EFE" w:rsidRDefault="0099623A" w:rsidP="0099623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9623A">
        <w:rPr>
          <w:rFonts w:ascii="Times New Roman" w:eastAsia="Calibri" w:hAnsi="Times New Roman" w:cs="Times New Roman"/>
          <w:sz w:val="24"/>
          <w:szCs w:val="28"/>
        </w:rPr>
        <w:t>5.</w:t>
      </w:r>
      <w:r w:rsidRPr="0099623A">
        <w:rPr>
          <w:rFonts w:ascii="Times New Roman" w:eastAsia="Calibri" w:hAnsi="Times New Roman" w:cs="Times New Roman"/>
          <w:sz w:val="24"/>
          <w:szCs w:val="28"/>
        </w:rPr>
        <w:tab/>
        <w:t>Роли народного мировоззрения и традиций в православном искусстве.</w:t>
      </w:r>
    </w:p>
    <w:p w:rsidR="0099623A" w:rsidRPr="00D35C97" w:rsidRDefault="0099623A" w:rsidP="0099623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 xml:space="preserve">Дисциплина «Философия православного искусства» относится к вариативной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 История кино;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99623A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99623A">
        <w:rPr>
          <w:rFonts w:ascii="Times New Roman" w:hAnsi="Times New Roman" w:cs="Times New Roman"/>
          <w:sz w:val="24"/>
        </w:rPr>
        <w:t xml:space="preserve"> искусства;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 История театра;</w:t>
      </w:r>
    </w:p>
    <w:p w:rsidR="0099623A" w:rsidRPr="0099623A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DA0530" w:rsidRDefault="0099623A" w:rsidP="0099623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9623A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99623A" w:rsidRPr="00D35C97" w:rsidRDefault="0099623A" w:rsidP="0099623A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CF2321">
        <w:rPr>
          <w:rFonts w:ascii="Times New Roman" w:hAnsi="Times New Roman" w:cs="Times New Roman"/>
          <w:b/>
          <w:bCs/>
          <w:sz w:val="24"/>
        </w:rPr>
        <w:t>Философия православного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lastRenderedPageBreak/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CF2321">
        <w:rPr>
          <w:rFonts w:ascii="Times New Roman" w:hAnsi="Times New Roman" w:cs="Times New Roman"/>
          <w:b/>
          <w:bCs/>
          <w:sz w:val="24"/>
        </w:rPr>
        <w:t>Философия православного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CF2321">
        <w:rPr>
          <w:rFonts w:ascii="Times New Roman" w:hAnsi="Times New Roman" w:cs="Times New Roman"/>
          <w:bCs/>
          <w:sz w:val="24"/>
        </w:rPr>
        <w:t xml:space="preserve">УК -5, </w:t>
      </w:r>
      <w:r w:rsidRPr="00252142">
        <w:rPr>
          <w:rFonts w:ascii="Times New Roman" w:hAnsi="Times New Roman" w:cs="Times New Roman"/>
          <w:bCs/>
          <w:sz w:val="24"/>
        </w:rPr>
        <w:t>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p w:rsidR="00CF2321" w:rsidRDefault="00CF232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3402"/>
      </w:tblGrid>
      <w:tr w:rsidR="00CF2321" w:rsidRPr="00CF2321" w:rsidTr="00E64CFC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Код и наименование компетенции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 xml:space="preserve">Планируемые результаты обучения 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по дисциплине</w:t>
            </w:r>
          </w:p>
        </w:tc>
      </w:tr>
      <w:tr w:rsidR="00CF2321" w:rsidRPr="00CF2321" w:rsidTr="00E64CFC">
        <w:trPr>
          <w:trHeight w:val="32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УК-5.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ИД-УК-5.2.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Использует знания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</w:tr>
      <w:tr w:rsidR="00CF2321" w:rsidRPr="00CF2321" w:rsidTr="00E64CFC">
        <w:trPr>
          <w:trHeight w:val="16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ПК-1.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ИД-ПК-1.1.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Проводит научные исследования в сфере искусства и дизайна и оформляет результаты.</w:t>
            </w:r>
          </w:p>
        </w:tc>
      </w:tr>
      <w:tr w:rsidR="00CF2321" w:rsidRPr="00CF2321" w:rsidTr="00E64CFC">
        <w:trPr>
          <w:trHeight w:val="1611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ПК-2.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ИД-ПК-2.2.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Создание экскурсионных, лекционных и прочих программ по сохранению и развитию традиций искусств и дизайна.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Создает экскурсионные, лекционные и прочие программы по сохранению и развитию традиций искусств и дизайна.</w:t>
            </w:r>
          </w:p>
        </w:tc>
      </w:tr>
      <w:tr w:rsidR="00CF2321" w:rsidRPr="00CF2321" w:rsidTr="00E64CFC">
        <w:trPr>
          <w:trHeight w:val="1269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/>
                <w:bCs/>
                <w:sz w:val="24"/>
              </w:rPr>
              <w:t>ИД-ПК-2.3</w:t>
            </w:r>
          </w:p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Подготовка публичных материалов в изданиях по направлению «искусство» и «дизайн»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CF2321" w:rsidRPr="00CF2321" w:rsidRDefault="00CF2321" w:rsidP="00CF2321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F2321">
              <w:rPr>
                <w:rFonts w:ascii="Times New Roman" w:hAnsi="Times New Roman" w:cs="Times New Roman"/>
                <w:bCs/>
                <w:sz w:val="24"/>
              </w:rPr>
              <w:t>Готовит публичные материалы в изданиях по направлению «искусство» и «дизайн»</w:t>
            </w:r>
          </w:p>
        </w:tc>
      </w:tr>
    </w:tbl>
    <w:p w:rsidR="00CF2321" w:rsidRDefault="00CF232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CF2321" w:rsidRPr="00252142" w:rsidRDefault="00CF232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  <w:bookmarkStart w:id="0" w:name="_GoBack"/>
      <w:r w:rsidRPr="0099623A">
        <w:rPr>
          <w:rFonts w:ascii="Times New Roman" w:hAnsi="Times New Roman" w:cs="Times New Roman"/>
          <w:bCs/>
          <w:sz w:val="24"/>
          <w:u w:val="single"/>
        </w:rPr>
        <w:t>Раздел I. Введение в философию православного искусства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>Тема 1.1. Предмет, цели и задачи курса. Понятия, основные источники.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>Тема 1.2. Проблема значения искусства в христианской религии: богословские дискурсы. Основные этапы становления и развития философии христианского искусства.</w:t>
      </w:r>
    </w:p>
    <w:p w:rsid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  <w:r w:rsidRPr="0099623A">
        <w:rPr>
          <w:rFonts w:ascii="Times New Roman" w:hAnsi="Times New Roman" w:cs="Times New Roman"/>
          <w:bCs/>
          <w:sz w:val="24"/>
          <w:u w:val="single"/>
        </w:rPr>
        <w:t>Раздел II. Ключевые идеи христианства и их отражение в искусстве раннего периода.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 xml:space="preserve">Тема 2.1. Два источника христианства и их роль в формировании христианской идеологии и искусства. 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 xml:space="preserve">Тема 2.2. Смысловое содержание раннехристианских памятников. 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lastRenderedPageBreak/>
        <w:t>1. Искусство римских катакомб как отражение мировоззрения и религиозно-этических взглядов ранних христиан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>Тема 2.3. Смысловое значение символических и аллегорических изображений раннего христианства.</w:t>
      </w:r>
    </w:p>
    <w:p w:rsid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  <w:r w:rsidRPr="0099623A">
        <w:rPr>
          <w:rFonts w:ascii="Times New Roman" w:hAnsi="Times New Roman" w:cs="Times New Roman"/>
          <w:bCs/>
          <w:sz w:val="24"/>
          <w:u w:val="single"/>
        </w:rPr>
        <w:t>Раздел III. Развитие религиозно-философской мысли и искусства в христианстве западной и восточной традиций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>Тема 3.1. Догматы и каноны. Трансформация христианского искусства в результате введения, утверждения и изменений основных догматов (Символ веры).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 xml:space="preserve">Тема 3.2. Богословие и искусство Византии в VIII-IX веках.  </w:t>
      </w:r>
    </w:p>
    <w:p w:rsid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  <w:r w:rsidRPr="0099623A">
        <w:rPr>
          <w:rFonts w:ascii="Times New Roman" w:hAnsi="Times New Roman" w:cs="Times New Roman"/>
          <w:bCs/>
          <w:sz w:val="24"/>
          <w:u w:val="single"/>
        </w:rPr>
        <w:t xml:space="preserve">Раздел IV. Духовное и символическое содержание искусства </w:t>
      </w:r>
      <w:proofErr w:type="spellStart"/>
      <w:r w:rsidRPr="0099623A">
        <w:rPr>
          <w:rFonts w:ascii="Times New Roman" w:hAnsi="Times New Roman" w:cs="Times New Roman"/>
          <w:bCs/>
          <w:sz w:val="24"/>
          <w:u w:val="single"/>
        </w:rPr>
        <w:t>средневизантийского</w:t>
      </w:r>
      <w:proofErr w:type="spellEnd"/>
      <w:r w:rsidRPr="0099623A">
        <w:rPr>
          <w:rFonts w:ascii="Times New Roman" w:hAnsi="Times New Roman" w:cs="Times New Roman"/>
          <w:bCs/>
          <w:sz w:val="24"/>
          <w:u w:val="single"/>
        </w:rPr>
        <w:t xml:space="preserve"> и поздневизантийского периода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 xml:space="preserve">Тема 4.1. Христианское искусство после разделения Церквей (1054 год). </w:t>
      </w:r>
      <w:r w:rsidRPr="0099623A">
        <w:rPr>
          <w:rFonts w:ascii="Times New Roman" w:hAnsi="Times New Roman" w:cs="Times New Roman"/>
          <w:bCs/>
          <w:sz w:val="24"/>
        </w:rPr>
        <w:cr/>
        <w:t>Тема 4.2. Икона как образ и культовый объект в православии.</w:t>
      </w:r>
    </w:p>
    <w:p w:rsid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  <w:u w:val="single"/>
        </w:rPr>
      </w:pPr>
      <w:r w:rsidRPr="0099623A">
        <w:rPr>
          <w:rFonts w:ascii="Times New Roman" w:hAnsi="Times New Roman" w:cs="Times New Roman"/>
          <w:bCs/>
          <w:sz w:val="24"/>
          <w:u w:val="single"/>
        </w:rPr>
        <w:t>Раздел V. Религиозно-этическое и символическое значение святых образов в православии</w:t>
      </w:r>
    </w:p>
    <w:p w:rsidR="0099623A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 xml:space="preserve">Тема 5.1. Учение о Три </w:t>
      </w:r>
      <w:proofErr w:type="spellStart"/>
      <w:r w:rsidRPr="0099623A">
        <w:rPr>
          <w:rFonts w:ascii="Times New Roman" w:hAnsi="Times New Roman" w:cs="Times New Roman"/>
          <w:bCs/>
          <w:sz w:val="24"/>
        </w:rPr>
        <w:t>ипостасности</w:t>
      </w:r>
      <w:proofErr w:type="spellEnd"/>
      <w:r w:rsidRPr="0099623A">
        <w:rPr>
          <w:rFonts w:ascii="Times New Roman" w:hAnsi="Times New Roman" w:cs="Times New Roman"/>
          <w:bCs/>
          <w:sz w:val="24"/>
        </w:rPr>
        <w:t xml:space="preserve"> Бога в изображениях разных типов Святой Троицы. </w:t>
      </w:r>
    </w:p>
    <w:p w:rsidR="00A47862" w:rsidRPr="0099623A" w:rsidRDefault="0099623A" w:rsidP="0099623A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99623A">
        <w:rPr>
          <w:rFonts w:ascii="Times New Roman" w:hAnsi="Times New Roman" w:cs="Times New Roman"/>
          <w:bCs/>
          <w:sz w:val="24"/>
        </w:rPr>
        <w:t>Тема 5.2. Основные иконографические типы Иисуса и Богородицы и их богословская интерпретация в православии.</w:t>
      </w:r>
      <w:bookmarkEnd w:id="0"/>
    </w:p>
    <w:sectPr w:rsidR="00A47862" w:rsidRPr="0099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F45F1"/>
    <w:rsid w:val="0045241A"/>
    <w:rsid w:val="005D5AE0"/>
    <w:rsid w:val="00613866"/>
    <w:rsid w:val="00655760"/>
    <w:rsid w:val="00787E35"/>
    <w:rsid w:val="00795253"/>
    <w:rsid w:val="00823897"/>
    <w:rsid w:val="008C6656"/>
    <w:rsid w:val="009718E1"/>
    <w:rsid w:val="0099623A"/>
    <w:rsid w:val="009A05F2"/>
    <w:rsid w:val="009C447F"/>
    <w:rsid w:val="00A47862"/>
    <w:rsid w:val="00A904E1"/>
    <w:rsid w:val="00AA2EFE"/>
    <w:rsid w:val="00C55760"/>
    <w:rsid w:val="00CF2321"/>
    <w:rsid w:val="00D35C97"/>
    <w:rsid w:val="00DA0530"/>
    <w:rsid w:val="00DF1D14"/>
    <w:rsid w:val="00E7243E"/>
    <w:rsid w:val="00E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4CC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2022-05-05T09:08:00Z</dcterms:created>
  <dcterms:modified xsi:type="dcterms:W3CDTF">2022-08-26T05:41:00Z</dcterms:modified>
</cp:coreProperties>
</file>