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1C542CB1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6A345C">
              <w:rPr>
                <w:rStyle w:val="ab"/>
                <w:b/>
                <w:sz w:val="26"/>
                <w:szCs w:val="26"/>
              </w:rPr>
              <w:footnoteReference w:id="1"/>
            </w:r>
            <w:r>
              <w:rPr>
                <w:b/>
                <w:sz w:val="26"/>
                <w:szCs w:val="26"/>
              </w:rPr>
              <w:t xml:space="preserve"> РАБОЧЕЙ ПРОГРАММЫ</w:t>
            </w:r>
          </w:p>
          <w:p w14:paraId="5AAC688A" w14:textId="6C2FBAE8" w:rsidR="005558F8" w:rsidRPr="003E4E27" w:rsidRDefault="005558F8" w:rsidP="005558F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  <w:r w:rsidR="003E4E27">
              <w:rPr>
                <w:rStyle w:val="ab"/>
                <w:b/>
                <w:i/>
                <w:sz w:val="26"/>
                <w:szCs w:val="26"/>
              </w:rPr>
              <w:footnoteReference w:id="2"/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C85DB97" w:rsidR="00E05948" w:rsidRPr="00C258B0" w:rsidRDefault="00A07940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Классический танец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3224A3A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C641F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C641FA" w:rsidRPr="000743F9" w:rsidRDefault="00C641FA" w:rsidP="00C641FA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21427A2A" w:rsidR="00C641FA" w:rsidRPr="000743F9" w:rsidRDefault="00C641FA" w:rsidP="00C641FA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52.03.01</w:t>
            </w:r>
          </w:p>
        </w:tc>
        <w:tc>
          <w:tcPr>
            <w:tcW w:w="5209" w:type="dxa"/>
            <w:shd w:val="clear" w:color="auto" w:fill="auto"/>
          </w:tcPr>
          <w:p w14:paraId="590A5011" w14:textId="7E459D14" w:rsidR="00C641FA" w:rsidRPr="000743F9" w:rsidRDefault="00C641FA" w:rsidP="00C641FA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Хореографическое искусство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677BD89" w:rsidR="00D1678A" w:rsidRPr="000743F9" w:rsidRDefault="00C641FA" w:rsidP="00B51943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Искусство балетмейстера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A917B01" w:rsidR="00D1678A" w:rsidRPr="000743F9" w:rsidRDefault="00C641FA" w:rsidP="006470FB">
            <w:pPr>
              <w:rPr>
                <w:i/>
                <w:sz w:val="24"/>
                <w:szCs w:val="24"/>
              </w:rPr>
            </w:pPr>
            <w:r>
              <w:rPr>
                <w:i/>
                <w:sz w:val="26"/>
                <w:szCs w:val="26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FDDDB7C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188D0AA6" w14:textId="77777777" w:rsidR="00A07940" w:rsidRDefault="005E642D" w:rsidP="00A07940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494E1D">
        <w:rPr>
          <w:i/>
          <w:sz w:val="24"/>
          <w:szCs w:val="24"/>
        </w:rPr>
        <w:t>«</w:t>
      </w:r>
      <w:r w:rsidR="00A07940">
        <w:rPr>
          <w:i/>
          <w:sz w:val="24"/>
          <w:szCs w:val="24"/>
        </w:rPr>
        <w:t>Классический танец</w:t>
      </w:r>
      <w:r w:rsidRPr="00494E1D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A07940">
        <w:rPr>
          <w:i/>
          <w:sz w:val="24"/>
          <w:szCs w:val="24"/>
        </w:rPr>
        <w:t>первом, втором, третьем и четвёртом</w:t>
      </w:r>
      <w:r w:rsidR="00A07940" w:rsidRPr="005E642D">
        <w:rPr>
          <w:i/>
          <w:sz w:val="24"/>
          <w:szCs w:val="24"/>
        </w:rPr>
        <w:t xml:space="preserve"> семестрах.</w:t>
      </w:r>
    </w:p>
    <w:p w14:paraId="2DDEB8CC" w14:textId="014B8124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 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4E895857" w14:textId="66D8022A" w:rsidR="009664F2" w:rsidRPr="00D34B49" w:rsidRDefault="002C2B69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 w:rsidRPr="00D34B49">
        <w:rPr>
          <w:bCs/>
          <w:i/>
          <w:iCs/>
          <w:sz w:val="24"/>
          <w:szCs w:val="24"/>
        </w:rPr>
        <w:t xml:space="preserve">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A07940" w14:paraId="7DAEE7B9" w14:textId="77777777" w:rsidTr="00DE6EA4">
        <w:tc>
          <w:tcPr>
            <w:tcW w:w="2306" w:type="dxa"/>
          </w:tcPr>
          <w:p w14:paraId="5D615CEC" w14:textId="77777777" w:rsidR="00A07940" w:rsidRPr="009664F2" w:rsidRDefault="00A07940" w:rsidP="00DE6EA4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 xml:space="preserve">первый </w:t>
            </w:r>
            <w:r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7B36BAF3" w14:textId="77777777" w:rsidR="00A07940" w:rsidRPr="009664F2" w:rsidRDefault="00A07940" w:rsidP="00DE6EA4">
            <w:pPr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 xml:space="preserve">- </w:t>
            </w:r>
            <w:r>
              <w:rPr>
                <w:bCs/>
                <w:i/>
                <w:iCs/>
                <w:sz w:val="24"/>
                <w:szCs w:val="24"/>
              </w:rPr>
              <w:t>экзамен</w:t>
            </w:r>
          </w:p>
        </w:tc>
      </w:tr>
      <w:tr w:rsidR="00A07940" w14:paraId="28362D7D" w14:textId="77777777" w:rsidTr="00DE6EA4">
        <w:tc>
          <w:tcPr>
            <w:tcW w:w="2306" w:type="dxa"/>
          </w:tcPr>
          <w:p w14:paraId="39FC9054" w14:textId="77777777" w:rsidR="00A07940" w:rsidRPr="009664F2" w:rsidRDefault="00A07940" w:rsidP="00DE6EA4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второ</w:t>
            </w:r>
            <w:r w:rsidRPr="007B21C3">
              <w:rPr>
                <w:bCs/>
                <w:i/>
                <w:iCs/>
                <w:sz w:val="24"/>
                <w:szCs w:val="24"/>
              </w:rPr>
              <w:t>й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2939C48D" w14:textId="77777777" w:rsidR="00A07940" w:rsidRPr="009664F2" w:rsidRDefault="00A07940" w:rsidP="00DE6EA4">
            <w:pPr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>- зачет с оценкой</w:t>
            </w:r>
          </w:p>
        </w:tc>
      </w:tr>
      <w:tr w:rsidR="00A07940" w14:paraId="38EE12A8" w14:textId="77777777" w:rsidTr="00DE6EA4">
        <w:tc>
          <w:tcPr>
            <w:tcW w:w="2306" w:type="dxa"/>
          </w:tcPr>
          <w:p w14:paraId="417BED33" w14:textId="77777777" w:rsidR="00A07940" w:rsidRPr="00ED703D" w:rsidRDefault="00A07940" w:rsidP="00DE6EA4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 xml:space="preserve">третий </w:t>
            </w:r>
            <w:r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4A47A0BB" w14:textId="77777777" w:rsidR="00A07940" w:rsidRPr="009664F2" w:rsidRDefault="00A07940" w:rsidP="00DE6EA4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- зачёт</w:t>
            </w:r>
          </w:p>
        </w:tc>
      </w:tr>
      <w:tr w:rsidR="00A07940" w14:paraId="39F6DD91" w14:textId="77777777" w:rsidTr="00DE6EA4">
        <w:tc>
          <w:tcPr>
            <w:tcW w:w="2306" w:type="dxa"/>
          </w:tcPr>
          <w:p w14:paraId="204E8003" w14:textId="77777777" w:rsidR="00A07940" w:rsidRPr="00ED703D" w:rsidRDefault="00A07940" w:rsidP="00DE6EA4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 xml:space="preserve">четвёртый </w:t>
            </w:r>
            <w:r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7E91C9C7" w14:textId="77777777" w:rsidR="00A07940" w:rsidRPr="009664F2" w:rsidRDefault="00A07940" w:rsidP="00DE6EA4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- экзамен</w:t>
            </w:r>
          </w:p>
        </w:tc>
      </w:tr>
    </w:tbl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7920E654" w14:textId="021DC17A" w:rsidR="007E18CB" w:rsidRPr="007B449A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>Учебная дисциплина</w:t>
      </w:r>
      <w:r w:rsidR="00C641FA">
        <w:rPr>
          <w:sz w:val="24"/>
          <w:szCs w:val="24"/>
        </w:rPr>
        <w:t xml:space="preserve"> «</w:t>
      </w:r>
      <w:r w:rsidR="00A07940">
        <w:rPr>
          <w:sz w:val="24"/>
          <w:szCs w:val="24"/>
        </w:rPr>
        <w:t>Классический танец</w:t>
      </w:r>
      <w:r w:rsidR="00C641FA">
        <w:rPr>
          <w:sz w:val="24"/>
          <w:szCs w:val="24"/>
        </w:rPr>
        <w:t>»</w:t>
      </w:r>
      <w:r w:rsidRPr="007B449A">
        <w:rPr>
          <w:sz w:val="24"/>
          <w:szCs w:val="24"/>
        </w:rPr>
        <w:t xml:space="preserve"> </w:t>
      </w:r>
      <w:r w:rsidRPr="00B400BC">
        <w:rPr>
          <w:i/>
          <w:sz w:val="24"/>
          <w:szCs w:val="24"/>
        </w:rPr>
        <w:t>относится</w:t>
      </w:r>
      <w:r w:rsidRPr="007B449A">
        <w:rPr>
          <w:sz w:val="24"/>
          <w:szCs w:val="24"/>
        </w:rPr>
        <w:t xml:space="preserve"> </w:t>
      </w:r>
      <w:r w:rsidRPr="00D139F4">
        <w:rPr>
          <w:i/>
          <w:sz w:val="24"/>
          <w:szCs w:val="24"/>
        </w:rPr>
        <w:t>к</w:t>
      </w:r>
      <w:r w:rsidRPr="007B449A">
        <w:rPr>
          <w:sz w:val="24"/>
          <w:szCs w:val="24"/>
        </w:rPr>
        <w:t xml:space="preserve"> </w:t>
      </w:r>
      <w:r w:rsidRPr="007B449A">
        <w:rPr>
          <w:i/>
          <w:sz w:val="24"/>
          <w:szCs w:val="24"/>
        </w:rPr>
        <w:t>обязательной части программы.</w:t>
      </w:r>
    </w:p>
    <w:p w14:paraId="77FE5B3D" w14:textId="2FAA15E0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4D3A23CC" w14:textId="43FBB90A" w:rsidR="00C641FA" w:rsidRPr="008E6EBF" w:rsidRDefault="00C641FA" w:rsidP="00C641FA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E55739">
        <w:rPr>
          <w:rFonts w:eastAsia="Times New Roman"/>
          <w:i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 xml:space="preserve"> «</w:t>
      </w:r>
      <w:r w:rsidR="00A07940">
        <w:rPr>
          <w:rFonts w:eastAsia="Times New Roman"/>
          <w:sz w:val="24"/>
          <w:szCs w:val="24"/>
        </w:rPr>
        <w:t>Классический танец</w:t>
      </w:r>
      <w:r>
        <w:rPr>
          <w:rFonts w:eastAsia="Times New Roman"/>
          <w:sz w:val="24"/>
          <w:szCs w:val="24"/>
        </w:rPr>
        <w:t>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14:paraId="4A7C366E" w14:textId="77777777" w:rsidR="00C641FA" w:rsidRPr="00D5517D" w:rsidRDefault="00C641FA" w:rsidP="00C641FA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600F2377" w14:textId="77777777" w:rsidR="00A07940" w:rsidRPr="00495E93" w:rsidRDefault="00A07940" w:rsidP="00A07940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495E93">
        <w:rPr>
          <w:i/>
          <w:color w:val="000000"/>
          <w:sz w:val="24"/>
          <w:shd w:val="clear" w:color="auto" w:fill="FFFFFF"/>
        </w:rPr>
        <w:t>развитие танцевально-</w:t>
      </w:r>
      <w:r w:rsidRPr="00495E93">
        <w:rPr>
          <w:i/>
          <w:color w:val="000000"/>
          <w:sz w:val="24"/>
          <w:szCs w:val="24"/>
          <w:shd w:val="clear" w:color="auto" w:fill="FFFFFF"/>
        </w:rPr>
        <w:t>исполнительских и художественно-эстетических способностей учащихся на основе приобретенного ими комплекса знаний, умений, навыков, необходимых для исполнения танцевальных композиций различных жанров и форм;</w:t>
      </w:r>
    </w:p>
    <w:p w14:paraId="3FD06F23" w14:textId="77777777" w:rsidR="00A07940" w:rsidRPr="00495E93" w:rsidRDefault="00A07940" w:rsidP="00A07940">
      <w:pPr>
        <w:pStyle w:val="af0"/>
        <w:numPr>
          <w:ilvl w:val="2"/>
          <w:numId w:val="6"/>
        </w:numPr>
        <w:jc w:val="both"/>
        <w:rPr>
          <w:rStyle w:val="c2"/>
          <w:i/>
          <w:sz w:val="24"/>
          <w:szCs w:val="24"/>
        </w:rPr>
      </w:pPr>
      <w:r w:rsidRPr="00495E93">
        <w:rPr>
          <w:rStyle w:val="c2"/>
          <w:i/>
          <w:color w:val="000000"/>
          <w:sz w:val="24"/>
          <w:szCs w:val="24"/>
        </w:rPr>
        <w:t>развитие интереса к классическому танцу и хореографическому творчеству;</w:t>
      </w:r>
    </w:p>
    <w:p w14:paraId="3A446290" w14:textId="77777777" w:rsidR="00A07940" w:rsidRPr="00495E93" w:rsidRDefault="00A07940" w:rsidP="00A07940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495E93">
        <w:rPr>
          <w:rStyle w:val="c2"/>
          <w:i/>
          <w:color w:val="000000"/>
          <w:sz w:val="24"/>
          <w:szCs w:val="24"/>
        </w:rPr>
        <w:t>овладение учащимися основными исполнительскими навыками классического танца, позволяющими грамотно исполнять музыкальные композиции как соло, так и в ансамбле.</w:t>
      </w:r>
    </w:p>
    <w:p w14:paraId="1BAA0A23" w14:textId="77777777" w:rsidR="00C641FA" w:rsidRPr="00C641FA" w:rsidRDefault="00C641FA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35911DAB" w14:textId="55710A8E"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lastRenderedPageBreak/>
        <w:t xml:space="preserve">Результатом обучения по дисциплине 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 (модуля)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0774FF4F" w14:textId="5AFFD050" w:rsidR="00C641FA" w:rsidRDefault="00C641FA">
      <w:pPr>
        <w:spacing w:after="200" w:line="276" w:lineRule="auto"/>
        <w:rPr>
          <w:rFonts w:eastAsia="Times New Roman" w:cs="Arial"/>
          <w:bCs/>
          <w:iCs/>
          <w:sz w:val="26"/>
          <w:szCs w:val="28"/>
        </w:rPr>
      </w:pPr>
    </w:p>
    <w:p w14:paraId="133F9B94" w14:textId="6CAEC2D3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C641FA" w:rsidRPr="00F31E81" w14:paraId="71604BF4" w14:textId="77777777" w:rsidTr="008615B2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A04DA4C" w14:textId="77777777" w:rsidR="00C641FA" w:rsidRPr="002E16C0" w:rsidRDefault="00C641FA" w:rsidP="008615B2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  <w:r w:rsidRPr="002E16C0">
              <w:rPr>
                <w:rStyle w:val="ab"/>
                <w:b/>
                <w:sz w:val="22"/>
                <w:szCs w:val="22"/>
              </w:rPr>
              <w:footnoteReference w:id="3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7378C86" w14:textId="77777777" w:rsidR="00C641FA" w:rsidRPr="002E16C0" w:rsidRDefault="00C641FA" w:rsidP="008615B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1916AE59" w14:textId="77777777" w:rsidR="00C641FA" w:rsidRPr="002E16C0" w:rsidRDefault="00C641FA" w:rsidP="008615B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  <w:r w:rsidRPr="002E16C0">
              <w:rPr>
                <w:b/>
                <w:color w:val="000000"/>
                <w:vertAlign w:val="superscript"/>
              </w:rPr>
              <w:footnoteReference w:id="4"/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62B529E" w14:textId="77777777" w:rsidR="00C641FA" w:rsidRDefault="00C641FA" w:rsidP="008615B2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170D396A" w14:textId="67D0A10C" w:rsidR="00C641FA" w:rsidRPr="002E16C0" w:rsidRDefault="00C641FA" w:rsidP="008615B2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  <w:r w:rsidRPr="002E16C0">
              <w:rPr>
                <w:b/>
                <w:sz w:val="22"/>
                <w:szCs w:val="22"/>
                <w:vertAlign w:val="superscript"/>
              </w:rPr>
              <w:footnoteReference w:id="5"/>
            </w:r>
          </w:p>
        </w:tc>
      </w:tr>
      <w:tr w:rsidR="00C641FA" w:rsidRPr="00F31E81" w14:paraId="03E7AB14" w14:textId="77777777" w:rsidTr="008615B2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4ED58A" w14:textId="77777777" w:rsidR="00C641FA" w:rsidRPr="00021C27" w:rsidRDefault="00C641FA" w:rsidP="008615B2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ОП</w:t>
            </w:r>
            <w:r w:rsidRPr="00021C27">
              <w:rPr>
                <w:i/>
                <w:sz w:val="22"/>
                <w:szCs w:val="22"/>
              </w:rPr>
              <w:t>К-</w:t>
            </w:r>
            <w:r>
              <w:rPr>
                <w:i/>
                <w:sz w:val="22"/>
                <w:szCs w:val="22"/>
              </w:rPr>
              <w:t>2</w:t>
            </w:r>
          </w:p>
          <w:p w14:paraId="6962D962" w14:textId="77777777" w:rsidR="00C641FA" w:rsidRPr="00021C27" w:rsidRDefault="00C641FA" w:rsidP="008615B2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736E82">
              <w:rPr>
                <w:i/>
                <w:sz w:val="22"/>
                <w:szCs w:val="22"/>
              </w:rPr>
              <w:t>Способен осуществлять творческую деятельность в сфере искусства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A8508" w14:textId="77777777" w:rsidR="00C641FA" w:rsidRPr="00021C27" w:rsidRDefault="00C641FA" w:rsidP="008615B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ОПК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2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.1</w:t>
            </w:r>
          </w:p>
          <w:p w14:paraId="300E441F" w14:textId="77777777" w:rsidR="00C641FA" w:rsidRPr="004B60DB" w:rsidRDefault="00C641FA" w:rsidP="008615B2">
            <w:pPr>
              <w:pStyle w:val="af0"/>
              <w:ind w:left="0"/>
              <w:rPr>
                <w:i/>
              </w:rPr>
            </w:pPr>
            <w:r w:rsidRPr="00736E82">
              <w:rPr>
                <w:i/>
              </w:rPr>
              <w:t>Применение в творческой деятельности теоретических основ и принципов хореографического</w:t>
            </w:r>
            <w:r>
              <w:rPr>
                <w:i/>
              </w:rPr>
              <w:t>,</w:t>
            </w:r>
            <w:r w:rsidRPr="00736E82">
              <w:rPr>
                <w:i/>
              </w:rPr>
              <w:t xml:space="preserve"> театрального и изобразительного искусства, основ психологии художественного творчества и использование их в практической деятельности.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58264A" w14:textId="77777777" w:rsidR="00C641FA" w:rsidRPr="00021C27" w:rsidRDefault="00C641FA" w:rsidP="00C641FA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021C27">
              <w:rPr>
                <w:rFonts w:cstheme="minorBidi"/>
                <w:i/>
              </w:rPr>
              <w:t>Применяет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области.</w:t>
            </w:r>
          </w:p>
          <w:p w14:paraId="06C1B43C" w14:textId="77777777" w:rsidR="00C641FA" w:rsidRPr="00021C27" w:rsidRDefault="00C641FA" w:rsidP="00C641FA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021C27">
              <w:rPr>
                <w:rFonts w:cstheme="minorBidi"/>
                <w:i/>
              </w:rPr>
              <w:t>Выстраивает социальное профессиональное и межкультурное 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групп.</w:t>
            </w:r>
          </w:p>
          <w:p w14:paraId="502C22FC" w14:textId="77777777" w:rsidR="00C641FA" w:rsidRPr="00021C27" w:rsidRDefault="00C641FA" w:rsidP="00C641FA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021C27">
              <w:rPr>
                <w:rFonts w:cstheme="minorBidi"/>
                <w:i/>
              </w:rPr>
              <w:t>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взаимодействии.</w:t>
            </w:r>
          </w:p>
          <w:p w14:paraId="4846F86F" w14:textId="77777777" w:rsidR="00C641FA" w:rsidRPr="00736E82" w:rsidRDefault="00C641FA" w:rsidP="008615B2">
            <w:pPr>
              <w:tabs>
                <w:tab w:val="left" w:pos="317"/>
              </w:tabs>
              <w:ind w:left="34"/>
              <w:rPr>
                <w:rFonts w:cstheme="minorBidi"/>
                <w:i/>
              </w:rPr>
            </w:pPr>
            <w:r w:rsidRPr="00736E82">
              <w:rPr>
                <w:rFonts w:cstheme="minorBidi"/>
                <w:i/>
              </w:rPr>
              <w:t>…</w:t>
            </w:r>
          </w:p>
          <w:p w14:paraId="65B5A0D3" w14:textId="77777777" w:rsidR="00C641FA" w:rsidRPr="00021C27" w:rsidRDefault="00C641FA" w:rsidP="008615B2">
            <w:pPr>
              <w:pStyle w:val="a0"/>
              <w:numPr>
                <w:ilvl w:val="0"/>
                <w:numId w:val="0"/>
              </w:numPr>
              <w:rPr>
                <w:b/>
                <w:sz w:val="22"/>
                <w:szCs w:val="22"/>
              </w:rPr>
            </w:pPr>
          </w:p>
        </w:tc>
      </w:tr>
      <w:tr w:rsidR="00C641FA" w:rsidRPr="00F31E81" w14:paraId="16E772DC" w14:textId="77777777" w:rsidTr="008615B2"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ACB5F" w14:textId="77777777" w:rsidR="00C641FA" w:rsidRPr="00021C27" w:rsidRDefault="00C641FA" w:rsidP="008615B2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8E2AF" w14:textId="77777777" w:rsidR="00C641FA" w:rsidRPr="00021C27" w:rsidRDefault="00C641FA" w:rsidP="008615B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ОП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2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.2</w:t>
            </w:r>
          </w:p>
          <w:p w14:paraId="229D5859" w14:textId="77777777" w:rsidR="00C641FA" w:rsidRPr="00736E82" w:rsidRDefault="00C641FA" w:rsidP="008615B2">
            <w:pPr>
              <w:autoSpaceDE w:val="0"/>
              <w:autoSpaceDN w:val="0"/>
              <w:adjustRightInd w:val="0"/>
              <w:rPr>
                <w:i/>
              </w:rPr>
            </w:pPr>
            <w:r w:rsidRPr="00736E82">
              <w:rPr>
                <w:i/>
              </w:rPr>
              <w:t xml:space="preserve">Применение творческого воображения в условиях </w:t>
            </w:r>
          </w:p>
          <w:p w14:paraId="09532314" w14:textId="77777777" w:rsidR="00C641FA" w:rsidRPr="00021C27" w:rsidRDefault="00C641FA" w:rsidP="008615B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736E82">
              <w:rPr>
                <w:i/>
              </w:rPr>
              <w:t xml:space="preserve"> профессиональной деятельности, навыков руководства творческой деятельностью, методов организации творческого процесса в сфере хореографического искусства.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757A73" w14:textId="77777777" w:rsidR="00C641FA" w:rsidRPr="00021C27" w:rsidRDefault="00C641FA" w:rsidP="008615B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A07940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A07940" w:rsidRPr="00342AAE" w:rsidRDefault="00A07940" w:rsidP="00A07940">
            <w:pPr>
              <w:rPr>
                <w:i/>
              </w:rPr>
            </w:pPr>
            <w:bookmarkStart w:id="11" w:name="_GoBack" w:colFirst="1" w:colLast="4"/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22830864" w:rsidR="00A07940" w:rsidRPr="0004140F" w:rsidRDefault="00A07940" w:rsidP="00A07940">
            <w:pPr>
              <w:jc w:val="center"/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567" w:type="dxa"/>
            <w:vAlign w:val="center"/>
          </w:tcPr>
          <w:p w14:paraId="2117207F" w14:textId="610B6854" w:rsidR="00A07940" w:rsidRPr="0004140F" w:rsidRDefault="00A07940" w:rsidP="00A07940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742159C6" w:rsidR="00A07940" w:rsidRPr="0004140F" w:rsidRDefault="00A07940" w:rsidP="00A07940">
            <w:pPr>
              <w:jc w:val="center"/>
              <w:rPr>
                <w:i/>
              </w:rPr>
            </w:pPr>
            <w:r>
              <w:rPr>
                <w:i/>
              </w:rPr>
              <w:t>432</w:t>
            </w:r>
          </w:p>
        </w:tc>
        <w:tc>
          <w:tcPr>
            <w:tcW w:w="937" w:type="dxa"/>
            <w:vAlign w:val="center"/>
          </w:tcPr>
          <w:p w14:paraId="18E20B76" w14:textId="010FDD59" w:rsidR="00A07940" w:rsidRPr="0004140F" w:rsidRDefault="00A07940" w:rsidP="00A07940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bookmarkEnd w:id="11"/>
      <w:tr w:rsidR="007B65C7" w14:paraId="00A5D208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18E197CA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2188DF2D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1AE67D11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758C61A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14:paraId="43B48D84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7B65C7" w14:paraId="28ADC33A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4771E8C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18DBD00F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43C97D61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23DBD957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14:paraId="442DB60C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A227D8" w14:textId="77777777" w:rsidR="004064C7" w:rsidRDefault="004064C7" w:rsidP="005E3840">
      <w:r>
        <w:separator/>
      </w:r>
    </w:p>
  </w:endnote>
  <w:endnote w:type="continuationSeparator" w:id="0">
    <w:p w14:paraId="079B0C3C" w14:textId="77777777" w:rsidR="004064C7" w:rsidRDefault="004064C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D629F5" w14:textId="77777777" w:rsidR="004064C7" w:rsidRDefault="004064C7" w:rsidP="005E3840">
      <w:r>
        <w:separator/>
      </w:r>
    </w:p>
  </w:footnote>
  <w:footnote w:type="continuationSeparator" w:id="0">
    <w:p w14:paraId="7057DED5" w14:textId="77777777" w:rsidR="004064C7" w:rsidRDefault="004064C7" w:rsidP="005E3840">
      <w:r>
        <w:continuationSeparator/>
      </w:r>
    </w:p>
  </w:footnote>
  <w:footnote w:id="1">
    <w:p w14:paraId="64434B81" w14:textId="2F92CE14" w:rsidR="006A345C" w:rsidRDefault="006A345C">
      <w:pPr>
        <w:pStyle w:val="a6"/>
      </w:pPr>
      <w:r>
        <w:rPr>
          <w:rStyle w:val="ab"/>
        </w:rPr>
        <w:footnoteRef/>
      </w:r>
      <w:r>
        <w:t xml:space="preserve"> </w:t>
      </w:r>
      <w:r w:rsidRPr="00D46744">
        <w:rPr>
          <w:i/>
        </w:rPr>
        <w:t xml:space="preserve">Аннотацию </w:t>
      </w:r>
      <w:r w:rsidR="002E40ED">
        <w:rPr>
          <w:i/>
        </w:rPr>
        <w:t>можно формировать из РПД</w:t>
      </w:r>
      <w:r w:rsidRPr="00D46744">
        <w:rPr>
          <w:i/>
        </w:rPr>
        <w:t>, путем удаления лишних разделов</w:t>
      </w:r>
      <w:r>
        <w:rPr>
          <w:i/>
        </w:rPr>
        <w:t xml:space="preserve">, </w:t>
      </w:r>
      <w:r w:rsidRPr="002E40ED">
        <w:rPr>
          <w:b/>
          <w:i/>
        </w:rPr>
        <w:t>но с учетом требований форматирования!</w:t>
      </w:r>
    </w:p>
  </w:footnote>
  <w:footnote w:id="2">
    <w:p w14:paraId="14D92136" w14:textId="77777777" w:rsidR="006A345C" w:rsidRPr="006A345C" w:rsidRDefault="003E4E27" w:rsidP="006A345C">
      <w:pPr>
        <w:pStyle w:val="a6"/>
        <w:rPr>
          <w:i/>
        </w:rPr>
      </w:pPr>
      <w:r w:rsidRPr="006A345C">
        <w:rPr>
          <w:rStyle w:val="ab"/>
          <w:i/>
        </w:rPr>
        <w:footnoteRef/>
      </w:r>
      <w:r w:rsidRPr="006A345C">
        <w:rPr>
          <w:i/>
        </w:rPr>
        <w:t xml:space="preserve"> </w:t>
      </w:r>
      <w:r w:rsidR="006A345C" w:rsidRPr="006A345C">
        <w:rPr>
          <w:i/>
        </w:rPr>
        <w:t>Курсивом в макете даны пояснения, рекомендации, примеры, сноски, которые необходимо убрать из текста рабочей программы! Перед удалением необходимо включить скрытые знаки форматирования, чтобы исключить удаление разрывов страниц.</w:t>
      </w:r>
    </w:p>
    <w:p w14:paraId="68DBE1B7" w14:textId="0117D654" w:rsidR="006A345C" w:rsidRPr="006A345C" w:rsidRDefault="006A345C" w:rsidP="006A345C">
      <w:pPr>
        <w:pStyle w:val="a6"/>
        <w:rPr>
          <w:i/>
        </w:rPr>
      </w:pPr>
      <w:r w:rsidRPr="006A345C">
        <w:rPr>
          <w:i/>
        </w:rPr>
        <w:t>В тексте проставлена автоматическая нумерация, создана навигация, заголовки и подзаголовки не следует удалять и</w:t>
      </w:r>
      <w:r>
        <w:rPr>
          <w:i/>
        </w:rPr>
        <w:t xml:space="preserve"> </w:t>
      </w:r>
      <w:r w:rsidRPr="006A345C">
        <w:rPr>
          <w:i/>
        </w:rPr>
        <w:t>(или) изменять их форматирование. Если требуется удалить пункт раздела или абзац, нужно включить скрытые знаки форматирования, чтобы исключить удаление разрывов страниц и заголовков.</w:t>
      </w:r>
    </w:p>
    <w:p w14:paraId="142B3561" w14:textId="566F2629" w:rsidR="003E4E27" w:rsidRDefault="006A345C" w:rsidP="006A345C">
      <w:pPr>
        <w:pStyle w:val="a6"/>
      </w:pPr>
      <w:r w:rsidRPr="006A345C">
        <w:rPr>
          <w:i/>
        </w:rPr>
        <w:t>Также курсивом выделен текст, который требует выбора или внесения необходимых сведений. После внесения правок курсивное начертание следует удалить.</w:t>
      </w:r>
    </w:p>
  </w:footnote>
  <w:footnote w:id="3">
    <w:p w14:paraId="482E16AC" w14:textId="77777777" w:rsidR="00C641FA" w:rsidRPr="00036DDC" w:rsidRDefault="00C641FA" w:rsidP="00C641FA">
      <w:pPr>
        <w:pStyle w:val="a6"/>
        <w:jc w:val="both"/>
        <w:rPr>
          <w:i/>
        </w:rPr>
      </w:pPr>
      <w:r w:rsidRPr="00036DDC">
        <w:rPr>
          <w:rStyle w:val="ab"/>
          <w:i/>
        </w:rPr>
        <w:footnoteRef/>
      </w:r>
      <w:r w:rsidRPr="00036DDC">
        <w:rPr>
          <w:i/>
        </w:rPr>
        <w:t xml:space="preserve"> </w:t>
      </w:r>
      <w:r w:rsidRPr="00036DDC">
        <w:rPr>
          <w:i/>
          <w:color w:val="000000"/>
        </w:rPr>
        <w:t>Компетенции</w:t>
      </w:r>
      <w:r w:rsidRPr="00036DDC">
        <w:rPr>
          <w:b/>
          <w:i/>
          <w:color w:val="000000"/>
        </w:rPr>
        <w:t xml:space="preserve"> </w:t>
      </w:r>
      <w:r w:rsidRPr="00036DDC">
        <w:rPr>
          <w:i/>
          <w:color w:val="000000"/>
        </w:rPr>
        <w:t>(коды) для дисциплины</w:t>
      </w:r>
      <w:r w:rsidRPr="00036DDC">
        <w:rPr>
          <w:b/>
          <w:i/>
          <w:color w:val="000000"/>
        </w:rPr>
        <w:t xml:space="preserve"> </w:t>
      </w:r>
      <w:r>
        <w:rPr>
          <w:i/>
          <w:color w:val="000000"/>
        </w:rPr>
        <w:t>указаны в матрице компетенций, раздел 3 ОПОП, Приложение 1 ОПОП Матрица компетенций</w:t>
      </w:r>
    </w:p>
  </w:footnote>
  <w:footnote w:id="4">
    <w:p w14:paraId="2B289988" w14:textId="77777777" w:rsidR="00C641FA" w:rsidRPr="00036DDC" w:rsidRDefault="00C641FA" w:rsidP="00C641FA">
      <w:pPr>
        <w:pStyle w:val="a6"/>
        <w:jc w:val="both"/>
        <w:rPr>
          <w:i/>
        </w:rPr>
      </w:pPr>
      <w:r w:rsidRPr="00036DDC">
        <w:rPr>
          <w:rStyle w:val="ab"/>
          <w:i/>
          <w:sz w:val="18"/>
          <w:szCs w:val="18"/>
        </w:rPr>
        <w:footnoteRef/>
      </w:r>
      <w:r w:rsidRPr="00036DDC">
        <w:rPr>
          <w:i/>
          <w:color w:val="000000"/>
          <w:sz w:val="18"/>
          <w:szCs w:val="18"/>
        </w:rPr>
        <w:t xml:space="preserve"> </w:t>
      </w:r>
      <w:r w:rsidRPr="00036DDC">
        <w:rPr>
          <w:i/>
          <w:color w:val="000000"/>
        </w:rPr>
        <w:t xml:space="preserve">Формулировки индикаторов указываются в соответствии с ОПОП. </w:t>
      </w:r>
    </w:p>
  </w:footnote>
  <w:footnote w:id="5">
    <w:p w14:paraId="4F96B01A" w14:textId="77777777" w:rsidR="00C641FA" w:rsidRPr="00BA7BBD" w:rsidRDefault="00C641FA" w:rsidP="00C641FA">
      <w:pPr>
        <w:pStyle w:val="a6"/>
        <w:jc w:val="both"/>
      </w:pPr>
      <w:r w:rsidRPr="00F934AB">
        <w:rPr>
          <w:rStyle w:val="ab"/>
          <w:i/>
        </w:rPr>
        <w:footnoteRef/>
      </w:r>
      <w:r w:rsidRPr="00F934AB">
        <w:rPr>
          <w:i/>
        </w:rPr>
        <w:t xml:space="preserve"> Результаты обуч</w:t>
      </w:r>
      <w:r>
        <w:rPr>
          <w:i/>
        </w:rPr>
        <w:t>ения по дисциплине</w:t>
      </w:r>
      <w:r w:rsidRPr="00F934AB">
        <w:rPr>
          <w:i/>
        </w:rPr>
        <w:t xml:space="preserve"> формулируются разработчиком РПД самостоятельно и должны быть соотнесены с индикаторами достижения компетенций, установленных ОПОП, с учетом преемственности и (или) </w:t>
      </w:r>
      <w:r>
        <w:rPr>
          <w:i/>
        </w:rPr>
        <w:t>взаимодополняемости</w:t>
      </w:r>
      <w:r w:rsidRPr="00F934AB">
        <w:rPr>
          <w:i/>
        </w:rPr>
        <w:t>, в том случае, если компетенция или ее часть формируется несколькими учебными дисциплинами (модулями), практиками. В перечне планируемых результатов обучения по профессиональным компетенциям</w:t>
      </w:r>
      <w:r>
        <w:rPr>
          <w:i/>
        </w:rPr>
        <w:t>, а иногда и по универсальным и общепрофессиональным,</w:t>
      </w:r>
      <w:r w:rsidRPr="00F934AB">
        <w:rPr>
          <w:i/>
        </w:rPr>
        <w:t xml:space="preserve"> необходимо учесть требования профессиональных стандартов (для осуществления трудовых функций), на основе которых установлены индикаторы достижения ПК (см. описательную часть ОПОП, раздел 3.3).</w:t>
      </w:r>
      <w:r>
        <w:rPr>
          <w:rFonts w:ascii="Arial" w:hAnsi="Arial" w:cs="Arial"/>
          <w:sz w:val="28"/>
          <w:szCs w:val="2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048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64C7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07940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1FA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870AA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6CB4187C-5502-4282-82B0-1F59D405B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">
    <w:name w:val="c2"/>
    <w:basedOn w:val="a3"/>
    <w:rsid w:val="00A07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7277D-68F6-412B-A5BD-A7EC4554E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Евгений Буздин</cp:lastModifiedBy>
  <cp:revision>13</cp:revision>
  <cp:lastPrinted>2021-05-14T12:22:00Z</cp:lastPrinted>
  <dcterms:created xsi:type="dcterms:W3CDTF">2021-03-30T07:12:00Z</dcterms:created>
  <dcterms:modified xsi:type="dcterms:W3CDTF">2022-02-16T11:22:00Z</dcterms:modified>
</cp:coreProperties>
</file>