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8074D9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8074D9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8074D9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8074D9" w:rsidRDefault="005558F8" w:rsidP="008074D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8074D9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8074D9" w:rsidRPr="008074D9">
              <w:rPr>
                <w:b/>
                <w:sz w:val="26"/>
                <w:szCs w:val="26"/>
              </w:rPr>
              <w:t>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BC5792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История исполнительского искусства </w:t>
            </w:r>
          </w:p>
        </w:tc>
      </w:tr>
      <w:tr w:rsidR="00E81800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800" w:rsidRPr="00E94A26" w:rsidRDefault="00E81800" w:rsidP="00E8180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94A26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94A2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800" w:rsidRPr="00E94A26" w:rsidRDefault="00E81800" w:rsidP="00E81800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бакалавриат</w:t>
            </w:r>
          </w:p>
        </w:tc>
      </w:tr>
      <w:tr w:rsidR="00E81800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E81800" w:rsidRPr="00E94A26" w:rsidRDefault="00E81800" w:rsidP="00E81800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E81800" w:rsidRPr="00E94A26" w:rsidRDefault="00E81800" w:rsidP="00E81800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53.03.0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:rsidR="00E81800" w:rsidRPr="00E94A26" w:rsidRDefault="00E81800" w:rsidP="00E81800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Направление подготовки</w:t>
            </w:r>
          </w:p>
        </w:tc>
      </w:tr>
      <w:tr w:rsidR="00E81800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E81800" w:rsidRPr="00E94A26" w:rsidRDefault="00E81800" w:rsidP="00E81800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E81800" w:rsidRPr="00E94A26" w:rsidRDefault="00E81800" w:rsidP="00E81800">
            <w:pPr>
              <w:rPr>
                <w:sz w:val="26"/>
                <w:szCs w:val="26"/>
              </w:rPr>
            </w:pPr>
            <w:r w:rsidRPr="00041CBC">
              <w:rPr>
                <w:sz w:val="26"/>
                <w:szCs w:val="26"/>
              </w:rPr>
              <w:t>Оркестровые духовые и ударные инструменты</w:t>
            </w:r>
          </w:p>
        </w:tc>
      </w:tr>
      <w:tr w:rsidR="00E81800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E81800" w:rsidRPr="00E94A26" w:rsidRDefault="00E81800" w:rsidP="00E81800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E81800" w:rsidRPr="00E94A26" w:rsidRDefault="00E81800" w:rsidP="00E81800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4 года</w:t>
            </w:r>
          </w:p>
        </w:tc>
      </w:tr>
      <w:tr w:rsidR="00E81800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E81800" w:rsidRPr="00E94A26" w:rsidRDefault="00E81800" w:rsidP="00E81800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E81800" w:rsidRPr="00E94A26" w:rsidRDefault="00E81800" w:rsidP="00E81800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очная</w:t>
            </w:r>
          </w:p>
        </w:tc>
      </w:tr>
    </w:tbl>
    <w:p w:rsidR="00B51943" w:rsidRPr="000743F9" w:rsidRDefault="00B51943" w:rsidP="00E81800">
      <w:pPr>
        <w:pStyle w:val="ae"/>
        <w:ind w:left="2880"/>
        <w:jc w:val="both"/>
        <w:rPr>
          <w:i/>
          <w:sz w:val="24"/>
          <w:szCs w:val="24"/>
        </w:rPr>
      </w:pPr>
    </w:p>
    <w:p w:rsidR="008074D9" w:rsidRPr="009A78DA" w:rsidRDefault="008074D9" w:rsidP="00E81800">
      <w:pPr>
        <w:pStyle w:val="ae"/>
        <w:jc w:val="both"/>
        <w:rPr>
          <w:i/>
          <w:sz w:val="24"/>
          <w:szCs w:val="24"/>
        </w:rPr>
      </w:pPr>
      <w:r w:rsidRPr="009A78DA">
        <w:rPr>
          <w:sz w:val="24"/>
          <w:szCs w:val="24"/>
        </w:rPr>
        <w:t>Учебная дисциплина «</w:t>
      </w:r>
      <w:r w:rsidR="00BC5792" w:rsidRPr="00BC5792">
        <w:rPr>
          <w:sz w:val="24"/>
          <w:szCs w:val="24"/>
        </w:rPr>
        <w:t>История исполнительского искусства</w:t>
      </w:r>
      <w:r w:rsidRPr="009A78DA">
        <w:rPr>
          <w:sz w:val="24"/>
          <w:szCs w:val="24"/>
        </w:rPr>
        <w:t xml:space="preserve">» изучается в </w:t>
      </w:r>
      <w:r w:rsidR="007D3289">
        <w:rPr>
          <w:sz w:val="24"/>
          <w:szCs w:val="24"/>
        </w:rPr>
        <w:t>первом и втором</w:t>
      </w:r>
      <w:r w:rsidRPr="009A78DA">
        <w:rPr>
          <w:sz w:val="24"/>
          <w:szCs w:val="24"/>
        </w:rPr>
        <w:t xml:space="preserve"> семестрах.</w:t>
      </w:r>
    </w:p>
    <w:p w:rsidR="008074D9" w:rsidRPr="009A78DA" w:rsidRDefault="008074D9" w:rsidP="00314BD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Курсовая работа/Курсовой проект – не предусмотрен(а).</w:t>
      </w:r>
    </w:p>
    <w:p w:rsidR="008074D9" w:rsidRPr="008D4116" w:rsidRDefault="008074D9" w:rsidP="008074D9">
      <w:pPr>
        <w:pStyle w:val="2"/>
        <w:rPr>
          <w:i/>
          <w:szCs w:val="26"/>
        </w:rPr>
      </w:pPr>
      <w:r w:rsidRPr="008D4116">
        <w:rPr>
          <w:szCs w:val="26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268"/>
      </w:tblGrid>
      <w:tr w:rsidR="008074D9" w:rsidRPr="009A78DA" w:rsidTr="003E38C9">
        <w:tc>
          <w:tcPr>
            <w:tcW w:w="2448" w:type="dxa"/>
          </w:tcPr>
          <w:p w:rsidR="008074D9" w:rsidRPr="009A78DA" w:rsidRDefault="006240D6" w:rsidP="003E38C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первый</w:t>
            </w:r>
            <w:r w:rsidR="008074D9" w:rsidRPr="009A78DA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268" w:type="dxa"/>
          </w:tcPr>
          <w:p w:rsidR="008074D9" w:rsidRPr="009A78DA" w:rsidRDefault="008074D9" w:rsidP="00E92CE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 w:rsidR="006240D6">
              <w:rPr>
                <w:sz w:val="24"/>
                <w:szCs w:val="24"/>
              </w:rPr>
              <w:t xml:space="preserve">зачет с оценкой </w:t>
            </w:r>
          </w:p>
        </w:tc>
      </w:tr>
      <w:tr w:rsidR="008074D9" w:rsidRPr="009A78DA" w:rsidTr="003E38C9">
        <w:tc>
          <w:tcPr>
            <w:tcW w:w="2448" w:type="dxa"/>
          </w:tcPr>
          <w:p w:rsidR="008074D9" w:rsidRPr="009A78DA" w:rsidRDefault="006240D6" w:rsidP="003E38C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второй</w:t>
            </w:r>
            <w:r w:rsidR="008074D9" w:rsidRPr="009A78DA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268" w:type="dxa"/>
          </w:tcPr>
          <w:p w:rsidR="008074D9" w:rsidRPr="009A78DA" w:rsidRDefault="008074D9" w:rsidP="00E92CE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 w:rsidR="00E92CEC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</w:tbl>
    <w:p w:rsidR="00A84551" w:rsidRPr="007B449A" w:rsidRDefault="008074D9" w:rsidP="00A84551">
      <w:pPr>
        <w:pStyle w:val="2"/>
      </w:pPr>
      <w:r>
        <w:t xml:space="preserve">Место учебной дисциплины </w:t>
      </w:r>
      <w:r w:rsidR="00A84551" w:rsidRPr="007B449A">
        <w:t>в структуре ОПОП</w:t>
      </w:r>
    </w:p>
    <w:p w:rsidR="008074D9" w:rsidRPr="009A78DA" w:rsidRDefault="008074D9" w:rsidP="00314BD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Учебная дисциплина «</w:t>
      </w:r>
      <w:r w:rsidR="004B704C" w:rsidRPr="00BC5792">
        <w:rPr>
          <w:sz w:val="24"/>
          <w:szCs w:val="24"/>
        </w:rPr>
        <w:t>История исполнительского искусства</w:t>
      </w:r>
      <w:r w:rsidRPr="009A78DA">
        <w:rPr>
          <w:sz w:val="24"/>
          <w:szCs w:val="24"/>
        </w:rPr>
        <w:t>»</w:t>
      </w:r>
      <w:r w:rsidR="00E81800">
        <w:rPr>
          <w:sz w:val="24"/>
          <w:szCs w:val="24"/>
        </w:rPr>
        <w:t xml:space="preserve"> </w:t>
      </w:r>
      <w:r w:rsidRPr="009A78DA">
        <w:rPr>
          <w:sz w:val="24"/>
          <w:szCs w:val="24"/>
        </w:rPr>
        <w:t>относится к обязательной части программы.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:rsidR="008074D9" w:rsidRPr="004B704C" w:rsidRDefault="008074D9" w:rsidP="00314BD5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Целями изучения дисциплины «</w:t>
      </w:r>
      <w:r w:rsidR="004B704C" w:rsidRPr="00BC5792">
        <w:rPr>
          <w:sz w:val="24"/>
          <w:szCs w:val="24"/>
        </w:rPr>
        <w:t>История исполнительского искусства</w:t>
      </w:r>
      <w:r>
        <w:rPr>
          <w:rFonts w:eastAsia="Times New Roman"/>
          <w:sz w:val="24"/>
          <w:szCs w:val="24"/>
        </w:rPr>
        <w:t xml:space="preserve">» </w:t>
      </w:r>
      <w:r w:rsidR="004B704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:rsidR="004B704C" w:rsidRPr="00B87F0D" w:rsidRDefault="004B704C" w:rsidP="00314BD5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4B704C" w:rsidRDefault="004B704C" w:rsidP="00314BD5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изучение </w:t>
      </w:r>
      <w:r>
        <w:rPr>
          <w:sz w:val="24"/>
          <w:szCs w:val="24"/>
        </w:rPr>
        <w:t>истории исполнительского искусства</w:t>
      </w:r>
      <w:r>
        <w:rPr>
          <w:rFonts w:eastAsia="Times New Roman"/>
          <w:color w:val="000000"/>
          <w:sz w:val="24"/>
          <w:szCs w:val="24"/>
        </w:rPr>
        <w:t xml:space="preserve"> в ее взаимодействии с жанром произведения и его стилем – как стилем конкретного композитора, так и стилем конкретной исторической эпохи или художественного направления;</w:t>
      </w:r>
    </w:p>
    <w:p w:rsidR="004B704C" w:rsidRDefault="004B704C" w:rsidP="00314BD5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формирование у обучающихся </w:t>
      </w:r>
      <w:r>
        <w:rPr>
          <w:sz w:val="24"/>
          <w:szCs w:val="24"/>
        </w:rPr>
        <w:t>представлений об основных деятелях исполнительского искусства на духовых инструментах</w:t>
      </w:r>
      <w:r>
        <w:rPr>
          <w:rFonts w:eastAsia="Times New Roman"/>
          <w:color w:val="000000"/>
          <w:sz w:val="24"/>
          <w:szCs w:val="24"/>
        </w:rPr>
        <w:t>;</w:t>
      </w:r>
    </w:p>
    <w:p w:rsidR="004B704C" w:rsidRDefault="004B704C" w:rsidP="00314BD5">
      <w:pPr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формирование у обучающихся представления об эволюции конструкций духовых инструментов;</w:t>
      </w:r>
    </w:p>
    <w:p w:rsidR="004B704C" w:rsidRDefault="004B704C" w:rsidP="00314BD5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дисциплине; </w:t>
      </w:r>
    </w:p>
    <w:p w:rsidR="004B704C" w:rsidRPr="004B704C" w:rsidRDefault="004B704C" w:rsidP="00314BD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8074D9" w:rsidRPr="00E55739" w:rsidRDefault="008074D9" w:rsidP="00314BD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B87F0D">
        <w:rPr>
          <w:rFonts w:eastAsia="Times New Roman"/>
          <w:sz w:val="24"/>
          <w:szCs w:val="24"/>
        </w:rPr>
        <w:t>дисциплины.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6520"/>
      </w:tblGrid>
      <w:tr w:rsidR="00FD0F91" w:rsidRPr="00F31E81" w:rsidTr="0066405F">
        <w:trPr>
          <w:tblHeader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8074D9" w:rsidRPr="00F31E81" w:rsidTr="0066405F">
        <w:trPr>
          <w:trHeight w:val="454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4C" w:rsidRDefault="00E81800" w:rsidP="004B704C">
            <w:r w:rsidRPr="001F2DEA">
              <w:t xml:space="preserve">ОПК-4. Способен осуществлять поиск информации в области </w:t>
            </w:r>
            <w:r w:rsidRPr="001F2DEA">
              <w:lastRenderedPageBreak/>
              <w:t>музыкального искусства, использовать ее в своей профессиональной деятельности</w:t>
            </w:r>
          </w:p>
          <w:p w:rsidR="008074D9" w:rsidRPr="006D792F" w:rsidRDefault="008074D9" w:rsidP="003E38C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800" w:rsidRDefault="00E81800" w:rsidP="003E38C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2DEA">
              <w:rPr>
                <w:color w:val="000000"/>
              </w:rPr>
              <w:lastRenderedPageBreak/>
              <w:t xml:space="preserve">ИД-ОПК-4.1. </w:t>
            </w:r>
          </w:p>
          <w:p w:rsidR="008074D9" w:rsidRPr="006D792F" w:rsidRDefault="00E81800" w:rsidP="003E38C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2DEA">
              <w:rPr>
                <w:color w:val="000000"/>
              </w:rPr>
              <w:t xml:space="preserve">Знание и применение общенаучных, музыковедческих и музыкально-педагогических методов поиска и обработки </w:t>
            </w:r>
            <w:r w:rsidRPr="001F2DEA">
              <w:rPr>
                <w:color w:val="000000"/>
              </w:rPr>
              <w:lastRenderedPageBreak/>
              <w:t>информации, исходя из круга поставленных задач</w:t>
            </w:r>
            <w:r w:rsidRPr="006D792F">
              <w:rPr>
                <w:color w:val="000000"/>
              </w:rPr>
              <w:t xml:space="preserve"> </w:t>
            </w:r>
          </w:p>
        </w:tc>
      </w:tr>
      <w:tr w:rsidR="008074D9" w:rsidRPr="00F31E81" w:rsidTr="0066405F">
        <w:trPr>
          <w:trHeight w:val="454"/>
        </w:trPr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74D9" w:rsidRPr="00021C27" w:rsidRDefault="008074D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800" w:rsidRDefault="00E81800" w:rsidP="00E81800">
            <w:r>
              <w:t xml:space="preserve">ИД-ОПК-4.3. </w:t>
            </w:r>
          </w:p>
          <w:p w:rsidR="008074D9" w:rsidRPr="006D792F" w:rsidRDefault="00E81800" w:rsidP="00E8180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A2388">
              <w:t>Анализ современного состояния исполнительского искусства посредством сбора, обработки и систематизации информации на основе источников, соответствующих необходимому уровню актуальности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bookmarkStart w:id="6" w:name="_GoBack"/>
      <w:bookmarkEnd w:id="6"/>
      <w:r w:rsidRPr="00711DDC">
        <w:rPr>
          <w:szCs w:val="26"/>
        </w:rPr>
        <w:t>Общая т</w:t>
      </w:r>
      <w:r w:rsidR="00221137">
        <w:rPr>
          <w:szCs w:val="26"/>
        </w:rPr>
        <w:t xml:space="preserve">рудоёмкость учебной дисциплины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D3289" w:rsidRPr="008074D9" w:rsidTr="00037666">
        <w:trPr>
          <w:trHeight w:val="340"/>
        </w:trPr>
        <w:tc>
          <w:tcPr>
            <w:tcW w:w="3969" w:type="dxa"/>
            <w:vAlign w:val="center"/>
          </w:tcPr>
          <w:p w:rsidR="007D3289" w:rsidRPr="008074D9" w:rsidRDefault="007D3289" w:rsidP="007D3289">
            <w:r w:rsidRPr="008074D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D3289" w:rsidRPr="008074D9" w:rsidRDefault="007D3289" w:rsidP="007D3289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7D3289" w:rsidRPr="008074D9" w:rsidRDefault="007D3289" w:rsidP="007D3289">
            <w:pPr>
              <w:jc w:val="center"/>
            </w:pPr>
            <w:r w:rsidRPr="008074D9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D3289" w:rsidRPr="008074D9" w:rsidRDefault="007D3289" w:rsidP="007D3289">
            <w:pPr>
              <w:jc w:val="center"/>
            </w:pPr>
            <w:r>
              <w:t>180</w:t>
            </w:r>
          </w:p>
        </w:tc>
        <w:tc>
          <w:tcPr>
            <w:tcW w:w="937" w:type="dxa"/>
            <w:vAlign w:val="center"/>
          </w:tcPr>
          <w:p w:rsidR="007D3289" w:rsidRPr="008074D9" w:rsidRDefault="007D3289" w:rsidP="007D3289">
            <w:r w:rsidRPr="008074D9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3BC" w:rsidRDefault="006913BC" w:rsidP="005E3840">
      <w:r>
        <w:separator/>
      </w:r>
    </w:p>
  </w:endnote>
  <w:endnote w:type="continuationSeparator" w:id="0">
    <w:p w:rsidR="006913BC" w:rsidRDefault="006913B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59435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3BC" w:rsidRDefault="006913BC" w:rsidP="005E3840">
      <w:r>
        <w:separator/>
      </w:r>
    </w:p>
  </w:footnote>
  <w:footnote w:type="continuationSeparator" w:id="0">
    <w:p w:rsidR="006913BC" w:rsidRDefault="006913B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594359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E81800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CC6FED"/>
    <w:multiLevelType w:val="multilevel"/>
    <w:tmpl w:val="2DF229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89D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C54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1C11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19DB"/>
    <w:rsid w:val="00142462"/>
    <w:rsid w:val="00145166"/>
    <w:rsid w:val="001479F8"/>
    <w:rsid w:val="00153223"/>
    <w:rsid w:val="001540AD"/>
    <w:rsid w:val="00154655"/>
    <w:rsid w:val="00155233"/>
    <w:rsid w:val="001556D0"/>
    <w:rsid w:val="001558AD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69D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1137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4BD5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0941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B704C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359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48B9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40D6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405F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13BC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20F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4F84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B6EB5"/>
    <w:rsid w:val="007C0926"/>
    <w:rsid w:val="007C2334"/>
    <w:rsid w:val="007C297E"/>
    <w:rsid w:val="007C3227"/>
    <w:rsid w:val="007D2876"/>
    <w:rsid w:val="007D3289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3A4C"/>
    <w:rsid w:val="00807407"/>
    <w:rsid w:val="008074D9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092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08D0"/>
    <w:rsid w:val="009834DC"/>
    <w:rsid w:val="00987F65"/>
    <w:rsid w:val="00990910"/>
    <w:rsid w:val="009917D4"/>
    <w:rsid w:val="00992ABB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8D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4C5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26874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22CB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5792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263E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014B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1800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2CEC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9095D22-DF62-4BFA-850E-88800693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FE732-8530-451D-B4ED-12ABC3CA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284</Words>
  <Characters>2107</Characters>
  <Application>Microsoft Office Word</Application>
  <DocSecurity>0</DocSecurity>
  <Lines>117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Станислав Ярошевский</cp:lastModifiedBy>
  <cp:revision>9</cp:revision>
  <cp:lastPrinted>2022-02-19T20:14:00Z</cp:lastPrinted>
  <dcterms:created xsi:type="dcterms:W3CDTF">2022-02-19T19:26:00Z</dcterms:created>
  <dcterms:modified xsi:type="dcterms:W3CDTF">2022-05-08T20:00:00Z</dcterms:modified>
</cp:coreProperties>
</file>