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172DF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оперного клавира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7172DF">
        <w:rPr>
          <w:color w:val="000000"/>
          <w:sz w:val="24"/>
          <w:szCs w:val="24"/>
        </w:rPr>
        <w:t>Изучение оперного клавира</w:t>
      </w:r>
      <w:r w:rsidR="000E5944">
        <w:rPr>
          <w:color w:val="000000"/>
          <w:sz w:val="24"/>
          <w:szCs w:val="24"/>
        </w:rPr>
        <w:t>» изучается в первом</w:t>
      </w:r>
      <w:r w:rsidR="000E5944" w:rsidRPr="000E5944">
        <w:rPr>
          <w:color w:val="000000"/>
          <w:sz w:val="24"/>
          <w:szCs w:val="24"/>
        </w:rPr>
        <w:t xml:space="preserve"> </w:t>
      </w:r>
      <w:r w:rsidR="000E594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втором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9664F2" w:rsidRPr="007172DF" w:rsidRDefault="00797466" w:rsidP="007172D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0E5944" w:rsidTr="009664F2">
        <w:tc>
          <w:tcPr>
            <w:tcW w:w="1984" w:type="dxa"/>
          </w:tcPr>
          <w:p w:rsidR="000E5944" w:rsidRDefault="000E594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0E5944" w:rsidRDefault="000E5944" w:rsidP="00594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94C7D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7172DF">
        <w:rPr>
          <w:color w:val="000000"/>
          <w:sz w:val="24"/>
          <w:szCs w:val="24"/>
        </w:rPr>
        <w:t>Изучение оперного клавира</w:t>
      </w:r>
      <w:r w:rsidRPr="0004375C">
        <w:rPr>
          <w:color w:val="000000"/>
          <w:sz w:val="24"/>
          <w:szCs w:val="24"/>
        </w:rPr>
        <w:t>» относится</w:t>
      </w:r>
      <w:r w:rsidR="007172DF"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 w:rsidR="007172DF" w:rsidRPr="007172DF">
        <w:rPr>
          <w:color w:val="000000"/>
          <w:sz w:val="24"/>
          <w:szCs w:val="24"/>
        </w:rPr>
        <w:t>Элективным дисциплинам 3 части программы, формируемой участниками образовательных отношений</w:t>
      </w:r>
      <w:r w:rsidRPr="0004375C"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7172DF">
        <w:rPr>
          <w:sz w:val="24"/>
          <w:szCs w:val="24"/>
        </w:rPr>
        <w:t>Изучение оперного клавира</w:t>
      </w:r>
      <w:r w:rsidRPr="00E64AD7">
        <w:rPr>
          <w:sz w:val="24"/>
          <w:szCs w:val="24"/>
        </w:rPr>
        <w:t>» являются:</w:t>
      </w:r>
    </w:p>
    <w:p w:rsidR="007172DF" w:rsidRDefault="007172DF" w:rsidP="007172DF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оперного исполнительства;</w:t>
      </w:r>
    </w:p>
    <w:p w:rsidR="007172DF" w:rsidRDefault="007172DF" w:rsidP="007172DF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инструментального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7172DF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06757D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7172DF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lastRenderedPageBreak/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ИД-ПК-3.2</w:t>
            </w:r>
            <w:r>
              <w:rPr>
                <w:color w:val="000000"/>
              </w:rPr>
              <w:t xml:space="preserve"> </w:t>
            </w:r>
            <w:r w:rsidRPr="00984D8F">
              <w:rPr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</w:tr>
      <w:tr w:rsidR="007172DF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ИД-ПК-5.2</w:t>
            </w:r>
            <w:r>
              <w:rPr>
                <w:color w:val="000000"/>
              </w:rPr>
              <w:t xml:space="preserve"> </w:t>
            </w:r>
            <w:r w:rsidRPr="00984D8F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0E5944" w:rsidP="007E0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1</w:t>
            </w:r>
            <w:r w:rsidR="000E5944">
              <w:t>80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B2" w:rsidRDefault="003B4AB2" w:rsidP="005E3840">
      <w:r>
        <w:separator/>
      </w:r>
    </w:p>
  </w:endnote>
  <w:endnote w:type="continuationSeparator" w:id="0">
    <w:p w:rsidR="003B4AB2" w:rsidRDefault="003B4AB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457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B2" w:rsidRDefault="003B4AB2" w:rsidP="005E3840">
      <w:r>
        <w:separator/>
      </w:r>
    </w:p>
  </w:footnote>
  <w:footnote w:type="continuationSeparator" w:id="0">
    <w:p w:rsidR="003B4AB2" w:rsidRDefault="003B4AB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457A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172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AB2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7AE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2DF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DCCB-200C-408B-A57A-E8AEF739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14</cp:revision>
  <cp:lastPrinted>2021-05-14T12:22:00Z</cp:lastPrinted>
  <dcterms:created xsi:type="dcterms:W3CDTF">2021-03-30T07:12:00Z</dcterms:created>
  <dcterms:modified xsi:type="dcterms:W3CDTF">2022-04-10T20:53:00Z</dcterms:modified>
</cp:coreProperties>
</file>