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0282E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оперного клавира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EC55E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EC55E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C55EF">
              <w:rPr>
                <w:color w:val="000000"/>
                <w:sz w:val="24"/>
                <w:szCs w:val="24"/>
              </w:rPr>
              <w:t>Искусство концертного исполнительства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EC55EF" w:rsidP="006470FB">
            <w:pPr>
              <w:rPr>
                <w:sz w:val="24"/>
                <w:szCs w:val="24"/>
              </w:rPr>
            </w:pPr>
            <w:r w:rsidRPr="00EC55EF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0282E">
        <w:rPr>
          <w:color w:val="000000"/>
          <w:sz w:val="24"/>
          <w:szCs w:val="24"/>
        </w:rPr>
        <w:t>Изучение оперного клавира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90282E" w:rsidRPr="0090282E">
        <w:rPr>
          <w:color w:val="000000"/>
          <w:sz w:val="24"/>
          <w:szCs w:val="24"/>
        </w:rPr>
        <w:t xml:space="preserve">седьмом, восьмом и девятом </w:t>
      </w:r>
      <w:r>
        <w:rPr>
          <w:color w:val="000000"/>
          <w:sz w:val="24"/>
          <w:szCs w:val="24"/>
        </w:rPr>
        <w:t>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90282E" w:rsidTr="009664F2">
        <w:tc>
          <w:tcPr>
            <w:tcW w:w="1984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:rsidR="0090282E" w:rsidRDefault="0090282E" w:rsidP="00BA30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90282E" w:rsidRDefault="0090282E" w:rsidP="0090282E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«Изучение оперного клавира</w:t>
      </w:r>
      <w:r w:rsidRPr="0004375C">
        <w:rPr>
          <w:color w:val="000000"/>
          <w:sz w:val="24"/>
          <w:szCs w:val="24"/>
        </w:rPr>
        <w:t>» относится</w:t>
      </w:r>
      <w:r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Элективным дисциплинам 2</w:t>
      </w:r>
      <w:r w:rsidRPr="00280586">
        <w:rPr>
          <w:color w:val="000000"/>
          <w:sz w:val="24"/>
          <w:szCs w:val="24"/>
        </w:rPr>
        <w:t xml:space="preserve"> части программы, формируемой участниками образовательных отношений</w:t>
      </w:r>
      <w:r w:rsidRPr="0004375C"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90282E">
        <w:rPr>
          <w:sz w:val="24"/>
          <w:szCs w:val="24"/>
        </w:rPr>
        <w:t>Изучение оперного клавира</w:t>
      </w:r>
      <w:r w:rsidRPr="00E64AD7">
        <w:rPr>
          <w:sz w:val="24"/>
          <w:szCs w:val="24"/>
        </w:rPr>
        <w:t>» являются:</w:t>
      </w:r>
    </w:p>
    <w:p w:rsidR="0090282E" w:rsidRDefault="0090282E" w:rsidP="0090282E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90282E" w:rsidRDefault="0090282E" w:rsidP="0090282E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D29"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</w:t>
      </w:r>
      <w:r>
        <w:rPr>
          <w:color w:val="000000"/>
          <w:sz w:val="24"/>
          <w:szCs w:val="24"/>
        </w:rPr>
        <w:t>струментального исполнительства;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90282E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ПК-1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90282E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</w:tr>
      <w:tr w:rsidR="0090282E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ПК-5 Способен осуществлять подбор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2E" w:rsidRPr="00AB717E" w:rsidRDefault="0090282E" w:rsidP="00BA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ИД-ПК-5.2 Определение художественных задач в процессе подбора концертного и педагогического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90282E" w:rsidP="007E078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90282E" w:rsidP="007E078D">
            <w:pPr>
              <w:jc w:val="center"/>
            </w:pPr>
            <w:r>
              <w:t>288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BF" w:rsidRDefault="000E1DBF" w:rsidP="005E3840">
      <w:r>
        <w:separator/>
      </w:r>
    </w:p>
  </w:endnote>
  <w:endnote w:type="continuationSeparator" w:id="0">
    <w:p w:rsidR="000E1DBF" w:rsidRDefault="000E1D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206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BF" w:rsidRDefault="000E1DBF" w:rsidP="005E3840">
      <w:r>
        <w:separator/>
      </w:r>
    </w:p>
  </w:footnote>
  <w:footnote w:type="continuationSeparator" w:id="0">
    <w:p w:rsidR="000E1DBF" w:rsidRDefault="000E1D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206E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E722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DB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22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6ED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C6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82E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96D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5A16-3960-40A3-A39C-15471336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14</cp:revision>
  <cp:lastPrinted>2021-05-14T12:22:00Z</cp:lastPrinted>
  <dcterms:created xsi:type="dcterms:W3CDTF">2021-03-30T07:12:00Z</dcterms:created>
  <dcterms:modified xsi:type="dcterms:W3CDTF">2022-05-15T21:49:00Z</dcterms:modified>
</cp:coreProperties>
</file>