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0"/>
        <w:gridCol w:w="20"/>
        <w:gridCol w:w="1350"/>
        <w:gridCol w:w="217"/>
        <w:gridCol w:w="4992"/>
      </w:tblGrid>
      <w:tr w:rsidR="005558F8" w:rsidRPr="000B24ED" w:rsidTr="005558F8">
        <w:trPr>
          <w:trHeight w:val="567"/>
        </w:trPr>
        <w:tc>
          <w:tcPr>
            <w:tcW w:w="9889" w:type="dxa"/>
            <w:gridSpan w:val="5"/>
            <w:vAlign w:val="center"/>
          </w:tcPr>
          <w:p w:rsidR="005558F8" w:rsidRPr="000B24E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B24ED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0B24ED" w:rsidRDefault="005558F8" w:rsidP="00122B1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B24E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0B24ED" w:rsidTr="005F1C1E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E05948" w:rsidRPr="000B24ED" w:rsidRDefault="00653F77" w:rsidP="00B51943">
            <w:pPr>
              <w:jc w:val="center"/>
              <w:rPr>
                <w:b/>
                <w:sz w:val="26"/>
                <w:szCs w:val="26"/>
              </w:rPr>
            </w:pPr>
            <w:r w:rsidRPr="000B24ED">
              <w:rPr>
                <w:b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D1678A" w:rsidRPr="000B24ED" w:rsidTr="002321D3">
        <w:trPr>
          <w:trHeight w:val="567"/>
        </w:trPr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B24E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B24E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B2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B24ED" w:rsidRDefault="00653F77" w:rsidP="00122B18">
            <w:pPr>
              <w:rPr>
                <w:sz w:val="24"/>
                <w:szCs w:val="24"/>
              </w:rPr>
            </w:pPr>
            <w:proofErr w:type="spellStart"/>
            <w:r w:rsidRPr="000B24ED"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D1678A" w:rsidRPr="000B24ED" w:rsidTr="002321D3">
        <w:trPr>
          <w:trHeight w:val="567"/>
        </w:trPr>
        <w:tc>
          <w:tcPr>
            <w:tcW w:w="3310" w:type="dxa"/>
            <w:shd w:val="clear" w:color="auto" w:fill="auto"/>
          </w:tcPr>
          <w:p w:rsidR="00D1678A" w:rsidRPr="000B24ED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:rsidR="00D1678A" w:rsidRPr="000B24ED" w:rsidRDefault="00D1678A" w:rsidP="00E65356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D1678A" w:rsidRPr="000B24ED" w:rsidRDefault="00D1678A" w:rsidP="00653F77">
            <w:pPr>
              <w:rPr>
                <w:sz w:val="24"/>
                <w:szCs w:val="24"/>
              </w:rPr>
            </w:pPr>
          </w:p>
        </w:tc>
      </w:tr>
      <w:tr w:rsidR="002321D3" w:rsidRPr="000B24ED" w:rsidTr="002321D3">
        <w:trPr>
          <w:trHeight w:val="567"/>
        </w:trPr>
        <w:tc>
          <w:tcPr>
            <w:tcW w:w="3330" w:type="dxa"/>
            <w:gridSpan w:val="2"/>
            <w:hideMark/>
          </w:tcPr>
          <w:p w:rsidR="002321D3" w:rsidRPr="000B24ED" w:rsidRDefault="002321D3">
            <w:pPr>
              <w:rPr>
                <w:sz w:val="26"/>
                <w:szCs w:val="26"/>
                <w:lang w:eastAsia="en-US"/>
              </w:rPr>
            </w:pPr>
            <w:r w:rsidRPr="000B24ED">
              <w:rPr>
                <w:sz w:val="26"/>
                <w:szCs w:val="26"/>
                <w:lang w:eastAsia="en-US"/>
              </w:rPr>
              <w:t xml:space="preserve">Направление </w:t>
            </w:r>
            <w:r w:rsidR="000B24ED">
              <w:rPr>
                <w:sz w:val="26"/>
                <w:szCs w:val="26"/>
                <w:lang w:eastAsia="en-US"/>
              </w:rPr>
              <w:t>подготовки</w:t>
            </w:r>
          </w:p>
        </w:tc>
        <w:tc>
          <w:tcPr>
            <w:tcW w:w="1350" w:type="dxa"/>
            <w:hideMark/>
          </w:tcPr>
          <w:p w:rsidR="002321D3" w:rsidRPr="000B24ED" w:rsidRDefault="000B24ED">
            <w:pPr>
              <w:rPr>
                <w:sz w:val="26"/>
                <w:szCs w:val="26"/>
                <w:lang w:eastAsia="en-US"/>
              </w:rPr>
            </w:pPr>
            <w:r w:rsidRPr="000B24ED">
              <w:rPr>
                <w:sz w:val="26"/>
                <w:szCs w:val="26"/>
                <w:lang w:eastAsia="en-US"/>
              </w:rPr>
              <w:t>53.05.01</w:t>
            </w:r>
          </w:p>
        </w:tc>
        <w:tc>
          <w:tcPr>
            <w:tcW w:w="5209" w:type="dxa"/>
            <w:gridSpan w:val="2"/>
            <w:hideMark/>
          </w:tcPr>
          <w:p w:rsidR="002321D3" w:rsidRPr="000B24ED" w:rsidRDefault="002321D3">
            <w:pPr>
              <w:rPr>
                <w:sz w:val="26"/>
                <w:szCs w:val="26"/>
                <w:lang w:eastAsia="en-US"/>
              </w:rPr>
            </w:pPr>
            <w:r w:rsidRPr="000B24ED">
              <w:rPr>
                <w:sz w:val="26"/>
                <w:szCs w:val="26"/>
                <w:lang w:eastAsia="en-US"/>
              </w:rPr>
              <w:t>Искусство концертного исполнительства</w:t>
            </w:r>
          </w:p>
        </w:tc>
      </w:tr>
      <w:tr w:rsidR="002321D3" w:rsidRPr="000B24ED" w:rsidTr="002321D3">
        <w:trPr>
          <w:trHeight w:val="567"/>
        </w:trPr>
        <w:tc>
          <w:tcPr>
            <w:tcW w:w="3330" w:type="dxa"/>
            <w:gridSpan w:val="2"/>
            <w:hideMark/>
          </w:tcPr>
          <w:p w:rsidR="002321D3" w:rsidRPr="000B24ED" w:rsidRDefault="000B24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3"/>
            <w:hideMark/>
          </w:tcPr>
          <w:p w:rsidR="002321D3" w:rsidRPr="000B24ED" w:rsidRDefault="002321D3">
            <w:pPr>
              <w:rPr>
                <w:sz w:val="26"/>
                <w:szCs w:val="26"/>
                <w:lang w:eastAsia="en-US"/>
              </w:rPr>
            </w:pPr>
            <w:r w:rsidRPr="000B24ED">
              <w:rPr>
                <w:sz w:val="26"/>
                <w:szCs w:val="26"/>
                <w:lang w:eastAsia="en-US"/>
              </w:rPr>
              <w:t>наименование  Фортепиано</w:t>
            </w:r>
          </w:p>
        </w:tc>
      </w:tr>
      <w:tr w:rsidR="00D1678A" w:rsidRPr="000B24ED" w:rsidTr="002321D3">
        <w:trPr>
          <w:trHeight w:val="567"/>
        </w:trPr>
        <w:tc>
          <w:tcPr>
            <w:tcW w:w="3310" w:type="dxa"/>
            <w:shd w:val="clear" w:color="auto" w:fill="auto"/>
          </w:tcPr>
          <w:p w:rsidR="00D1678A" w:rsidRPr="000B24ED" w:rsidRDefault="00D1678A" w:rsidP="00A55E81">
            <w:pPr>
              <w:rPr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6579" w:type="dxa"/>
            <w:gridSpan w:val="4"/>
            <w:shd w:val="clear" w:color="auto" w:fill="auto"/>
          </w:tcPr>
          <w:p w:rsidR="00D1678A" w:rsidRPr="000B24ED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B24ED" w:rsidTr="002321D3">
        <w:trPr>
          <w:trHeight w:val="567"/>
        </w:trPr>
        <w:tc>
          <w:tcPr>
            <w:tcW w:w="3310" w:type="dxa"/>
            <w:shd w:val="clear" w:color="auto" w:fill="auto"/>
          </w:tcPr>
          <w:p w:rsidR="00D1678A" w:rsidRPr="000B24ED" w:rsidRDefault="00BC564D" w:rsidP="00A55E81">
            <w:pPr>
              <w:rPr>
                <w:sz w:val="24"/>
                <w:szCs w:val="24"/>
              </w:rPr>
            </w:pPr>
            <w:r w:rsidRPr="000B24ED">
              <w:rPr>
                <w:sz w:val="24"/>
                <w:szCs w:val="24"/>
              </w:rPr>
              <w:t>С</w:t>
            </w:r>
            <w:r w:rsidR="00C34E79" w:rsidRPr="000B24E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:rsidR="00D1678A" w:rsidRPr="000B24ED" w:rsidRDefault="00653F77" w:rsidP="006470FB">
            <w:pPr>
              <w:rPr>
                <w:sz w:val="24"/>
                <w:szCs w:val="24"/>
              </w:rPr>
            </w:pPr>
            <w:r w:rsidRPr="000B24ED">
              <w:rPr>
                <w:sz w:val="24"/>
                <w:szCs w:val="24"/>
              </w:rPr>
              <w:t>5 лет</w:t>
            </w:r>
          </w:p>
        </w:tc>
      </w:tr>
      <w:tr w:rsidR="00D1678A" w:rsidRPr="000B24ED" w:rsidTr="002321D3">
        <w:trPr>
          <w:trHeight w:val="567"/>
        </w:trPr>
        <w:tc>
          <w:tcPr>
            <w:tcW w:w="3310" w:type="dxa"/>
            <w:shd w:val="clear" w:color="auto" w:fill="auto"/>
            <w:vAlign w:val="bottom"/>
          </w:tcPr>
          <w:p w:rsidR="00D1678A" w:rsidRPr="000B24ED" w:rsidRDefault="00D1678A" w:rsidP="008E0752">
            <w:pPr>
              <w:rPr>
                <w:sz w:val="24"/>
                <w:szCs w:val="24"/>
              </w:rPr>
            </w:pPr>
            <w:r w:rsidRPr="000B24ED">
              <w:rPr>
                <w:sz w:val="24"/>
                <w:szCs w:val="24"/>
              </w:rPr>
              <w:t>Форм</w:t>
            </w:r>
            <w:proofErr w:type="gramStart"/>
            <w:r w:rsidRPr="000B24ED">
              <w:rPr>
                <w:sz w:val="24"/>
                <w:szCs w:val="24"/>
              </w:rPr>
              <w:t>а</w:t>
            </w:r>
            <w:r w:rsidR="00E93C55" w:rsidRPr="000B24ED">
              <w:rPr>
                <w:sz w:val="24"/>
                <w:szCs w:val="24"/>
              </w:rPr>
              <w:t>(</w:t>
            </w:r>
            <w:proofErr w:type="gramEnd"/>
            <w:r w:rsidR="00E93C55" w:rsidRPr="000B24ED">
              <w:rPr>
                <w:sz w:val="24"/>
                <w:szCs w:val="24"/>
              </w:rPr>
              <w:t>-ы)</w:t>
            </w:r>
            <w:r w:rsidRPr="000B24E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bottom"/>
          </w:tcPr>
          <w:p w:rsidR="00D1678A" w:rsidRPr="000B24ED" w:rsidRDefault="00653F77" w:rsidP="00122B18">
            <w:pPr>
              <w:rPr>
                <w:sz w:val="24"/>
                <w:szCs w:val="24"/>
              </w:rPr>
            </w:pPr>
            <w:r w:rsidRPr="000B24ED">
              <w:rPr>
                <w:sz w:val="24"/>
                <w:szCs w:val="24"/>
              </w:rPr>
              <w:t>Очная</w:t>
            </w:r>
          </w:p>
        </w:tc>
      </w:tr>
    </w:tbl>
    <w:p w:rsidR="00B51943" w:rsidRPr="000B24ED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E4C46" w:rsidRPr="000B24ED" w:rsidRDefault="005E642D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24ED">
        <w:rPr>
          <w:sz w:val="24"/>
          <w:szCs w:val="24"/>
        </w:rPr>
        <w:t>Учебная дисциплина «</w:t>
      </w:r>
      <w:r w:rsidR="00653F77" w:rsidRPr="000B24ED">
        <w:rPr>
          <w:b/>
          <w:sz w:val="24"/>
          <w:szCs w:val="24"/>
        </w:rPr>
        <w:t>Основы правоведения и антикоррупционная политика</w:t>
      </w:r>
      <w:r w:rsidRPr="000B24ED">
        <w:rPr>
          <w:sz w:val="24"/>
          <w:szCs w:val="24"/>
        </w:rPr>
        <w:t>»</w:t>
      </w:r>
      <w:r w:rsidR="00122B18" w:rsidRPr="000B24ED">
        <w:rPr>
          <w:sz w:val="24"/>
          <w:szCs w:val="24"/>
        </w:rPr>
        <w:t xml:space="preserve"> </w:t>
      </w:r>
      <w:r w:rsidR="004E4C46" w:rsidRPr="000B24ED">
        <w:rPr>
          <w:sz w:val="24"/>
          <w:szCs w:val="24"/>
        </w:rPr>
        <w:t xml:space="preserve">изучается в </w:t>
      </w:r>
      <w:r w:rsidR="00204C01" w:rsidRPr="000B24ED">
        <w:rPr>
          <w:sz w:val="24"/>
          <w:szCs w:val="24"/>
        </w:rPr>
        <w:t>пятом</w:t>
      </w:r>
      <w:r w:rsidR="00C109A5" w:rsidRPr="000B24ED">
        <w:rPr>
          <w:sz w:val="24"/>
          <w:szCs w:val="24"/>
        </w:rPr>
        <w:t xml:space="preserve"> </w:t>
      </w:r>
      <w:r w:rsidR="004E4C46" w:rsidRPr="000B24ED">
        <w:rPr>
          <w:sz w:val="24"/>
          <w:szCs w:val="24"/>
        </w:rPr>
        <w:t>семестре.</w:t>
      </w:r>
    </w:p>
    <w:p w:rsidR="00A84551" w:rsidRPr="000B24E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0B24ED" w:rsidRDefault="00797466" w:rsidP="00A84551">
      <w:pPr>
        <w:pStyle w:val="2"/>
      </w:pPr>
      <w:r w:rsidRPr="000B24ED">
        <w:t>Форма промежуточной аттестации</w:t>
      </w:r>
    </w:p>
    <w:p w:rsidR="00122B18" w:rsidRPr="000B24ED" w:rsidRDefault="00122B18" w:rsidP="00122B18">
      <w:pPr>
        <w:pStyle w:val="af0"/>
        <w:numPr>
          <w:ilvl w:val="3"/>
          <w:numId w:val="6"/>
        </w:numPr>
        <w:jc w:val="both"/>
      </w:pPr>
      <w:r w:rsidRPr="000B24ED">
        <w:rPr>
          <w:bCs/>
          <w:sz w:val="24"/>
          <w:szCs w:val="24"/>
        </w:rPr>
        <w:t xml:space="preserve">зачет </w:t>
      </w:r>
    </w:p>
    <w:p w:rsidR="00A84551" w:rsidRPr="000B24ED" w:rsidRDefault="00A84551" w:rsidP="00122B18">
      <w:pPr>
        <w:pStyle w:val="af0"/>
        <w:numPr>
          <w:ilvl w:val="3"/>
          <w:numId w:val="6"/>
        </w:numPr>
        <w:jc w:val="both"/>
      </w:pPr>
      <w:r w:rsidRPr="000B24ED">
        <w:t xml:space="preserve">Место учебной дисциплины </w:t>
      </w:r>
      <w:r w:rsidR="00122B18" w:rsidRPr="000B24ED">
        <w:t xml:space="preserve"> </w:t>
      </w:r>
      <w:r w:rsidRPr="000B24ED">
        <w:t>в структуре ОПОП</w:t>
      </w:r>
    </w:p>
    <w:p w:rsidR="007E18CB" w:rsidRPr="000B24E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24ED">
        <w:rPr>
          <w:sz w:val="24"/>
          <w:szCs w:val="24"/>
        </w:rPr>
        <w:t xml:space="preserve">Учебная дисциплина </w:t>
      </w:r>
      <w:r w:rsidR="00122B18" w:rsidRPr="000B24ED">
        <w:rPr>
          <w:sz w:val="24"/>
          <w:szCs w:val="24"/>
        </w:rPr>
        <w:t xml:space="preserve">Предпринимательское право </w:t>
      </w:r>
      <w:r w:rsidRPr="000B24ED">
        <w:rPr>
          <w:sz w:val="24"/>
          <w:szCs w:val="24"/>
        </w:rPr>
        <w:t>относится к обязательной части программы</w:t>
      </w:r>
      <w:r w:rsidR="00122B18" w:rsidRPr="000B24ED">
        <w:rPr>
          <w:sz w:val="24"/>
          <w:szCs w:val="24"/>
        </w:rPr>
        <w:t>.</w:t>
      </w:r>
    </w:p>
    <w:p w:rsidR="00122B18" w:rsidRPr="000B24ED" w:rsidRDefault="00A84551" w:rsidP="002243A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0B24ED">
        <w:t xml:space="preserve">Цели и планируемые результаты </w:t>
      </w:r>
      <w:proofErr w:type="gramStart"/>
      <w:r w:rsidRPr="000B24ED">
        <w:t>обучения по дисциплине</w:t>
      </w:r>
      <w:proofErr w:type="gramEnd"/>
      <w:r w:rsidRPr="000B24ED">
        <w:t xml:space="preserve"> </w:t>
      </w:r>
    </w:p>
    <w:p w:rsidR="00542B3F" w:rsidRPr="000B24ED" w:rsidRDefault="00542B3F" w:rsidP="00EA4B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24ED">
        <w:rPr>
          <w:rFonts w:eastAsia="Times New Roman"/>
          <w:sz w:val="24"/>
          <w:szCs w:val="24"/>
        </w:rPr>
        <w:t>Целями освоения дисциплины «</w:t>
      </w:r>
      <w:r w:rsidR="00653F77" w:rsidRPr="000B24ED">
        <w:rPr>
          <w:rFonts w:eastAsia="Times New Roman"/>
          <w:sz w:val="24"/>
          <w:szCs w:val="24"/>
        </w:rPr>
        <w:t>Основы правоведения и антикоррупционная политика</w:t>
      </w:r>
      <w:r w:rsidRPr="000B24ED">
        <w:rPr>
          <w:rFonts w:eastAsia="Times New Roman"/>
          <w:sz w:val="24"/>
          <w:szCs w:val="24"/>
        </w:rPr>
        <w:t>» является:</w:t>
      </w:r>
    </w:p>
    <w:p w:rsidR="00542B3F" w:rsidRPr="000B24ED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6"/>
          <w:szCs w:val="26"/>
        </w:rPr>
      </w:pPr>
      <w:r w:rsidRPr="000B24ED">
        <w:rPr>
          <w:rFonts w:eastAsia="Times New Roman"/>
          <w:iCs/>
          <w:color w:val="000000"/>
          <w:sz w:val="26"/>
          <w:szCs w:val="26"/>
        </w:rPr>
        <w:t>-  формирование антикоррупционного мировоззрения молодежи, предупреждение коррупционного поведения граждан.</w:t>
      </w:r>
    </w:p>
    <w:p w:rsidR="00542B3F" w:rsidRPr="000B24ED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6"/>
          <w:szCs w:val="26"/>
        </w:rPr>
      </w:pPr>
      <w:r w:rsidRPr="000B24ED">
        <w:rPr>
          <w:rFonts w:eastAsia="Times New Roman"/>
          <w:iCs/>
          <w:color w:val="000000"/>
          <w:sz w:val="26"/>
          <w:szCs w:val="26"/>
        </w:rPr>
        <w:t>-    формирование комплекса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542B3F" w:rsidRPr="000B24ED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6"/>
          <w:szCs w:val="26"/>
        </w:rPr>
      </w:pPr>
      <w:r w:rsidRPr="000B24ED">
        <w:rPr>
          <w:rFonts w:eastAsia="Times New Roman"/>
          <w:iCs/>
          <w:color w:val="000000"/>
          <w:sz w:val="26"/>
          <w:szCs w:val="26"/>
        </w:rPr>
        <w:t>- совершенствование навыков личностной оценки коррупции как социального явления с опорой на принцип историзма;</w:t>
      </w:r>
    </w:p>
    <w:p w:rsidR="00542B3F" w:rsidRPr="000B24ED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6"/>
          <w:szCs w:val="26"/>
        </w:rPr>
      </w:pPr>
      <w:r w:rsidRPr="000B24ED">
        <w:rPr>
          <w:rFonts w:eastAsia="Times New Roman"/>
          <w:iCs/>
          <w:color w:val="000000"/>
          <w:sz w:val="26"/>
          <w:szCs w:val="26"/>
        </w:rPr>
        <w:t>- формирование мотивации антикоррупционного поведения, соответствующего правовым и морально-этическим нормам.</w:t>
      </w:r>
    </w:p>
    <w:p w:rsidR="00542B3F" w:rsidRPr="000B24ED" w:rsidRDefault="00542B3F" w:rsidP="00EA4B7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B24ED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B24ED">
        <w:rPr>
          <w:rFonts w:eastAsia="Times New Roman"/>
          <w:iCs/>
          <w:sz w:val="24"/>
          <w:szCs w:val="24"/>
        </w:rPr>
        <w:t>ВО</w:t>
      </w:r>
      <w:proofErr w:type="gramEnd"/>
      <w:r w:rsidRPr="000B24ED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:rsidR="00542B3F" w:rsidRPr="00406121" w:rsidRDefault="00542B3F" w:rsidP="00542B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B24ED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0B24ED">
        <w:rPr>
          <w:iCs/>
          <w:color w:val="333333"/>
          <w:sz w:val="24"/>
          <w:szCs w:val="24"/>
        </w:rPr>
        <w:t>обучения по</w:t>
      </w:r>
      <w:proofErr w:type="gramEnd"/>
      <w:r w:rsidRPr="000B24ED">
        <w:rPr>
          <w:iCs/>
          <w:color w:val="333333"/>
          <w:sz w:val="24"/>
          <w:szCs w:val="24"/>
        </w:rPr>
        <w:t xml:space="preserve"> учебной дисциплине «Предупреждение коррупционного поведения» является овладение обучающимися </w:t>
      </w:r>
      <w:r w:rsidRPr="000B24ED">
        <w:rPr>
          <w:rFonts w:eastAsia="Times New Roman"/>
          <w:iCs/>
          <w:sz w:val="24"/>
          <w:szCs w:val="24"/>
        </w:rPr>
        <w:t xml:space="preserve">знаниями, умениями, навыками и опытом </w:t>
      </w:r>
      <w:r w:rsidRPr="000B24ED">
        <w:rPr>
          <w:rFonts w:eastAsia="Times New Roman"/>
          <w:iCs/>
          <w:sz w:val="24"/>
          <w:szCs w:val="24"/>
        </w:rPr>
        <w:lastRenderedPageBreak/>
        <w:t>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06121" w:rsidRPr="000B24ED" w:rsidRDefault="00406121" w:rsidP="00406121">
      <w:pPr>
        <w:pStyle w:val="2"/>
        <w:numPr>
          <w:ilvl w:val="0"/>
          <w:numId w:val="0"/>
        </w:numPr>
        <w:ind w:left="709"/>
      </w:pPr>
      <w:r w:rsidRPr="000B24ED">
        <w:t>Формируемые компетенции и индикаторы достижения компетенций: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5103"/>
      </w:tblGrid>
      <w:tr w:rsidR="00653F77" w:rsidRPr="000B24ED" w:rsidTr="000B24ED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Cs/>
                <w:sz w:val="24"/>
                <w:szCs w:val="24"/>
              </w:rPr>
            </w:pPr>
            <w:r w:rsidRPr="000B24ED">
              <w:rPr>
                <w:b/>
                <w:iCs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Cs/>
                <w:sz w:val="24"/>
                <w:szCs w:val="24"/>
              </w:rPr>
            </w:pPr>
            <w:r w:rsidRPr="000B24ED">
              <w:rPr>
                <w:b/>
                <w:iCs/>
                <w:sz w:val="24"/>
                <w:szCs w:val="24"/>
              </w:rPr>
              <w:t>Код и наименование индикатора</w:t>
            </w:r>
          </w:p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Cs/>
                <w:sz w:val="24"/>
                <w:szCs w:val="24"/>
              </w:rPr>
            </w:pPr>
            <w:r w:rsidRPr="000B24ED">
              <w:rPr>
                <w:b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653F77" w:rsidRPr="000B24ED" w:rsidTr="000B24ED">
        <w:trPr>
          <w:trHeight w:val="2631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>УК-1</w:t>
            </w:r>
          </w:p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proofErr w:type="gramStart"/>
            <w:r w:rsidRPr="000B24ED">
              <w:rPr>
                <w:iCs/>
                <w:sz w:val="24"/>
                <w:szCs w:val="24"/>
              </w:rPr>
              <w:t>Способен</w:t>
            </w:r>
            <w:proofErr w:type="gramEnd"/>
            <w:r w:rsidRPr="000B24ED">
              <w:rPr>
                <w:iCs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>ИД-УК-1.3</w:t>
            </w:r>
          </w:p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 xml:space="preserve">Разработка и содержательная аргументация стратегии </w:t>
            </w:r>
            <w:proofErr w:type="gramStart"/>
            <w:r w:rsidRPr="000B24ED">
              <w:rPr>
                <w:iCs/>
                <w:sz w:val="24"/>
                <w:szCs w:val="24"/>
              </w:rPr>
              <w:t>решения проблемной ситуации</w:t>
            </w:r>
            <w:proofErr w:type="gramEnd"/>
            <w:r w:rsidRPr="000B24ED">
              <w:rPr>
                <w:iCs/>
                <w:sz w:val="24"/>
                <w:szCs w:val="24"/>
              </w:rPr>
              <w:t xml:space="preserve"> на основе системного и междисциплинарных подходов;</w:t>
            </w:r>
          </w:p>
        </w:tc>
      </w:tr>
      <w:tr w:rsidR="00653F77" w:rsidRPr="000B24ED" w:rsidTr="000B24ED">
        <w:trPr>
          <w:trHeight w:val="300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>УК-10</w:t>
            </w:r>
          </w:p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proofErr w:type="gramStart"/>
            <w:r w:rsidRPr="000B24ED">
              <w:rPr>
                <w:iCs/>
                <w:sz w:val="24"/>
                <w:szCs w:val="24"/>
              </w:rPr>
              <w:t>Способен</w:t>
            </w:r>
            <w:proofErr w:type="gramEnd"/>
            <w:r w:rsidRPr="000B24ED">
              <w:rPr>
                <w:iCs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>ИД-УК-10.1</w:t>
            </w:r>
          </w:p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>ИД-УК-10.2</w:t>
            </w:r>
          </w:p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>ИД-УК-10.3</w:t>
            </w:r>
          </w:p>
          <w:p w:rsidR="00653F77" w:rsidRPr="000B24ED" w:rsidRDefault="00653F77" w:rsidP="00653F77">
            <w:pPr>
              <w:pStyle w:val="af0"/>
              <w:numPr>
                <w:ilvl w:val="3"/>
                <w:numId w:val="6"/>
              </w:numPr>
              <w:jc w:val="both"/>
              <w:rPr>
                <w:iCs/>
                <w:sz w:val="24"/>
                <w:szCs w:val="24"/>
              </w:rPr>
            </w:pPr>
            <w:r w:rsidRPr="000B24ED">
              <w:rPr>
                <w:iCs/>
                <w:sz w:val="24"/>
                <w:szCs w:val="24"/>
              </w:rPr>
              <w:t>Анализ правовых последствий коррупционной деятельности, в том числе собственных действий или бездействий</w:t>
            </w:r>
          </w:p>
        </w:tc>
      </w:tr>
    </w:tbl>
    <w:p w:rsidR="00122B18" w:rsidRPr="000B24ED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122B18" w:rsidRPr="000B24ED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0B24E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B24E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0B24ED" w:rsidTr="00037666">
        <w:trPr>
          <w:trHeight w:val="340"/>
        </w:trPr>
        <w:tc>
          <w:tcPr>
            <w:tcW w:w="3969" w:type="dxa"/>
            <w:vAlign w:val="center"/>
          </w:tcPr>
          <w:p w:rsidR="007B65C7" w:rsidRPr="000B24ED" w:rsidRDefault="007B65C7" w:rsidP="00653F77">
            <w:r w:rsidRPr="000B24ED">
              <w:rPr>
                <w:sz w:val="24"/>
                <w:szCs w:val="24"/>
              </w:rPr>
              <w:t>по очно</w:t>
            </w:r>
            <w:r w:rsidR="00653F77" w:rsidRPr="000B24ED">
              <w:rPr>
                <w:sz w:val="24"/>
                <w:szCs w:val="24"/>
              </w:rPr>
              <w:t xml:space="preserve">й </w:t>
            </w:r>
            <w:r w:rsidRPr="000B24ED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7B65C7" w:rsidRPr="000B24ED" w:rsidRDefault="00C109A5" w:rsidP="00037666">
            <w:pPr>
              <w:jc w:val="center"/>
            </w:pPr>
            <w:r w:rsidRPr="000B24ED">
              <w:t>2</w:t>
            </w:r>
          </w:p>
        </w:tc>
        <w:tc>
          <w:tcPr>
            <w:tcW w:w="567" w:type="dxa"/>
            <w:vAlign w:val="center"/>
          </w:tcPr>
          <w:p w:rsidR="007B65C7" w:rsidRPr="000B24ED" w:rsidRDefault="007B65C7" w:rsidP="00037666">
            <w:pPr>
              <w:jc w:val="center"/>
            </w:pPr>
            <w:proofErr w:type="spellStart"/>
            <w:r w:rsidRPr="000B24ED">
              <w:rPr>
                <w:b/>
                <w:sz w:val="24"/>
                <w:szCs w:val="24"/>
              </w:rPr>
              <w:t>з.е</w:t>
            </w:r>
            <w:proofErr w:type="spellEnd"/>
            <w:r w:rsidRPr="000B24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B24ED" w:rsidRDefault="00C109A5" w:rsidP="00037666">
            <w:pPr>
              <w:jc w:val="center"/>
            </w:pPr>
            <w:r w:rsidRPr="000B24ED">
              <w:t>72</w:t>
            </w:r>
          </w:p>
        </w:tc>
        <w:tc>
          <w:tcPr>
            <w:tcW w:w="937" w:type="dxa"/>
            <w:vAlign w:val="center"/>
          </w:tcPr>
          <w:p w:rsidR="007B65C7" w:rsidRPr="000B24ED" w:rsidRDefault="007B65C7" w:rsidP="00037666">
            <w:r w:rsidRPr="000B24ED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0B24ED" w:rsidRDefault="007B65C7" w:rsidP="007B65C7">
      <w:pPr>
        <w:rPr>
          <w:b/>
        </w:rPr>
      </w:pPr>
    </w:p>
    <w:sectPr w:rsidR="007B65C7" w:rsidRPr="000B24E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B2" w:rsidRDefault="00D146B2" w:rsidP="005E3840">
      <w:r>
        <w:separator/>
      </w:r>
    </w:p>
  </w:endnote>
  <w:endnote w:type="continuationSeparator" w:id="0">
    <w:p w:rsidR="00D146B2" w:rsidRDefault="00D146B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D1D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B2" w:rsidRDefault="00D146B2" w:rsidP="005E3840">
      <w:r>
        <w:separator/>
      </w:r>
    </w:p>
  </w:footnote>
  <w:footnote w:type="continuationSeparator" w:id="0">
    <w:p w:rsidR="00D146B2" w:rsidRDefault="00D146B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D1D9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0612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4ED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121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D9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6B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D2D2-5D4D-4E91-869A-E75C41A8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19</cp:revision>
  <cp:lastPrinted>2021-05-14T12:22:00Z</cp:lastPrinted>
  <dcterms:created xsi:type="dcterms:W3CDTF">2021-03-30T07:12:00Z</dcterms:created>
  <dcterms:modified xsi:type="dcterms:W3CDTF">2022-02-19T22:28:00Z</dcterms:modified>
</cp:coreProperties>
</file>