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B49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современной композиции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C46EA2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C46EA2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C46EA2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C46E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46EA2"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C46EA2" w:rsidP="002B494B">
            <w:pPr>
              <w:rPr>
                <w:sz w:val="24"/>
                <w:szCs w:val="24"/>
              </w:rPr>
            </w:pPr>
            <w:r>
              <w:t>И</w:t>
            </w:r>
            <w:r w:rsidR="002B494B">
              <w:rPr>
                <w:sz w:val="24"/>
                <w:szCs w:val="24"/>
              </w:rPr>
              <w:t>скусство</w:t>
            </w:r>
            <w:r>
              <w:rPr>
                <w:sz w:val="24"/>
                <w:szCs w:val="24"/>
              </w:rPr>
              <w:t xml:space="preserve"> концертного исполнительства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C46EA2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D3D8C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C46EA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bookmarkStart w:id="6" w:name="_GoBack"/>
            <w:bookmarkEnd w:id="6"/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2B494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2B494B" w:rsidRPr="002B494B">
        <w:rPr>
          <w:sz w:val="24"/>
          <w:szCs w:val="24"/>
        </w:rPr>
        <w:t>Теория современной композиции</w:t>
      </w:r>
      <w:r w:rsidRPr="009A78DA">
        <w:rPr>
          <w:sz w:val="24"/>
          <w:szCs w:val="24"/>
        </w:rPr>
        <w:t xml:space="preserve">» изучается в </w:t>
      </w:r>
      <w:r w:rsidR="002B494B">
        <w:rPr>
          <w:sz w:val="24"/>
          <w:szCs w:val="24"/>
        </w:rPr>
        <w:t>шестом 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2B494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2B49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2B494B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2B494B" w:rsidRPr="002B494B">
        <w:rPr>
          <w:sz w:val="24"/>
          <w:szCs w:val="24"/>
        </w:rPr>
        <w:t>Теория современной композиции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2B494B" w:rsidRPr="00231954" w:rsidRDefault="002B494B" w:rsidP="002B49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9D23DD">
        <w:rPr>
          <w:sz w:val="24"/>
          <w:szCs w:val="24"/>
        </w:rPr>
        <w:t>Теория современной композиции</w:t>
      </w:r>
      <w:r w:rsidRPr="00231954">
        <w:rPr>
          <w:sz w:val="24"/>
          <w:szCs w:val="24"/>
        </w:rPr>
        <w:t>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усвоение теории </w:t>
      </w:r>
      <w:r>
        <w:rPr>
          <w:color w:val="000000"/>
          <w:sz w:val="24"/>
          <w:szCs w:val="24"/>
        </w:rPr>
        <w:t>музыкальной композиции ХХ века</w:t>
      </w:r>
      <w:r w:rsidRPr="00231954">
        <w:rPr>
          <w:color w:val="000000"/>
          <w:sz w:val="24"/>
          <w:szCs w:val="24"/>
        </w:rPr>
        <w:t xml:space="preserve">, системы </w:t>
      </w:r>
      <w:r>
        <w:rPr>
          <w:color w:val="000000"/>
          <w:sz w:val="24"/>
          <w:szCs w:val="24"/>
        </w:rPr>
        <w:t xml:space="preserve">их </w:t>
      </w:r>
      <w:r w:rsidRPr="00231954">
        <w:rPr>
          <w:color w:val="000000"/>
          <w:sz w:val="24"/>
          <w:szCs w:val="24"/>
        </w:rPr>
        <w:t>выразительных средств</w:t>
      </w:r>
      <w:r>
        <w:rPr>
          <w:color w:val="000000"/>
          <w:sz w:val="24"/>
          <w:szCs w:val="24"/>
        </w:rPr>
        <w:t xml:space="preserve"> и функционала</w:t>
      </w:r>
      <w:r w:rsidRPr="00231954">
        <w:rPr>
          <w:rFonts w:eastAsia="Times New Roman"/>
          <w:sz w:val="24"/>
          <w:szCs w:val="24"/>
        </w:rPr>
        <w:t>;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изучение и освоение студентами закономерностей развития музыкального языка </w:t>
      </w:r>
      <w:r>
        <w:rPr>
          <w:color w:val="000000"/>
          <w:sz w:val="24"/>
          <w:szCs w:val="24"/>
        </w:rPr>
        <w:t>на протяжении ХХ столетия</w:t>
      </w:r>
      <w:r w:rsidRPr="00231954">
        <w:rPr>
          <w:color w:val="000000"/>
          <w:sz w:val="24"/>
          <w:szCs w:val="24"/>
        </w:rPr>
        <w:t>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понимания особенностей </w:t>
      </w:r>
      <w:r>
        <w:rPr>
          <w:color w:val="000000"/>
          <w:sz w:val="24"/>
          <w:szCs w:val="24"/>
        </w:rPr>
        <w:t xml:space="preserve">композиторского </w:t>
      </w:r>
      <w:r w:rsidRPr="00231954">
        <w:rPr>
          <w:color w:val="000000"/>
          <w:sz w:val="24"/>
          <w:szCs w:val="24"/>
        </w:rPr>
        <w:t xml:space="preserve">мышления </w:t>
      </w:r>
      <w:r>
        <w:rPr>
          <w:color w:val="000000"/>
          <w:sz w:val="24"/>
          <w:szCs w:val="24"/>
        </w:rPr>
        <w:t xml:space="preserve"> авторов ХХ века</w:t>
      </w:r>
      <w:r w:rsidRPr="00231954">
        <w:rPr>
          <w:color w:val="000000"/>
          <w:sz w:val="24"/>
          <w:szCs w:val="24"/>
        </w:rPr>
        <w:t>;</w:t>
      </w:r>
    </w:p>
    <w:p w:rsidR="002B494B" w:rsidRPr="00345F02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 xml:space="preserve">приобретение навыков анализа </w:t>
      </w:r>
      <w:r>
        <w:rPr>
          <w:color w:val="000000"/>
          <w:sz w:val="24"/>
          <w:szCs w:val="24"/>
        </w:rPr>
        <w:t xml:space="preserve">неклассических </w:t>
      </w:r>
      <w:r w:rsidRPr="00231954">
        <w:rPr>
          <w:color w:val="000000"/>
          <w:sz w:val="24"/>
          <w:szCs w:val="24"/>
        </w:rPr>
        <w:t>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современным репертуаром</w:t>
      </w:r>
      <w:r w:rsidRPr="00231954">
        <w:rPr>
          <w:color w:val="000000"/>
          <w:sz w:val="24"/>
          <w:szCs w:val="24"/>
        </w:rPr>
        <w:t>;</w:t>
      </w:r>
    </w:p>
    <w:p w:rsidR="002B494B" w:rsidRPr="00231954" w:rsidRDefault="002B494B" w:rsidP="002B49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2B494B" w:rsidRPr="00231954" w:rsidRDefault="002B494B" w:rsidP="002B49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494B" w:rsidRPr="00F31E81" w:rsidTr="0009372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t xml:space="preserve">ПК-2.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2B494B" w:rsidRPr="00F31E81" w:rsidTr="0009372C">
        <w:trPr>
          <w:trHeight w:val="454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ПК-5. Способен осуществлять подбор концертного и педагогического репертуара</w:t>
            </w:r>
          </w:p>
          <w:p w:rsidR="002B494B" w:rsidRPr="00791C77" w:rsidRDefault="002B494B" w:rsidP="00FE3B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4B" w:rsidRPr="00791C77" w:rsidRDefault="002B494B" w:rsidP="00FE3BDF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B494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B494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2B494B" w:rsidRDefault="007B65C7" w:rsidP="00D243A2">
      <w:pPr>
        <w:rPr>
          <w:b/>
        </w:rPr>
      </w:pPr>
    </w:p>
    <w:sectPr w:rsidR="007B65C7" w:rsidRPr="002B494B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B3" w:rsidRDefault="00F931B3" w:rsidP="005E3840">
      <w:r>
        <w:separator/>
      </w:r>
    </w:p>
  </w:endnote>
  <w:endnote w:type="continuationSeparator" w:id="0">
    <w:p w:rsidR="00F931B3" w:rsidRDefault="00F931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B3" w:rsidRDefault="00F931B3" w:rsidP="005E3840">
      <w:r>
        <w:separator/>
      </w:r>
    </w:p>
  </w:footnote>
  <w:footnote w:type="continuationSeparator" w:id="0">
    <w:p w:rsidR="00F931B3" w:rsidRDefault="00F931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46E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4B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EA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1B3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4A99-2A02-49D7-AB00-860519CF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2022-03-07T11:11:00Z</dcterms:created>
  <dcterms:modified xsi:type="dcterms:W3CDTF">2022-03-07T11:11:00Z</dcterms:modified>
</cp:coreProperties>
</file>