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126"/>
        <w:gridCol w:w="5439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177A4358" w:rsidR="00D1678A" w:rsidRPr="00440A1F" w:rsidRDefault="00012017" w:rsidP="001B595E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 xml:space="preserve">ДИСЦИПЛИНЫ </w:t>
            </w:r>
            <w:bookmarkEnd w:id="0"/>
          </w:p>
        </w:tc>
      </w:tr>
      <w:tr w:rsidR="00E05948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D5778E" w:rsidR="00E05948" w:rsidRPr="001B595E" w:rsidRDefault="00A31002" w:rsidP="00323119">
            <w:pPr>
              <w:jc w:val="center"/>
              <w:rPr>
                <w:sz w:val="28"/>
                <w:szCs w:val="28"/>
              </w:rPr>
            </w:pPr>
            <w:r w:rsidRPr="001B595E">
              <w:rPr>
                <w:b/>
                <w:sz w:val="28"/>
                <w:szCs w:val="28"/>
              </w:rPr>
              <w:t>Пропедевтика (Цвет)</w:t>
            </w:r>
          </w:p>
        </w:tc>
      </w:tr>
      <w:tr w:rsidR="00D1678A" w14:paraId="63E7358B" w14:textId="77777777" w:rsidTr="003E7B1C">
        <w:trPr>
          <w:trHeight w:val="567"/>
        </w:trPr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2584ABF" w:rsidR="00D1678A" w:rsidRPr="00EE5128" w:rsidRDefault="00D1678A" w:rsidP="00A310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31002" w14:paraId="7BAE84EC" w14:textId="77777777" w:rsidTr="003E7B1C">
        <w:trPr>
          <w:trHeight w:val="567"/>
        </w:trPr>
        <w:tc>
          <w:tcPr>
            <w:tcW w:w="3289" w:type="dxa"/>
            <w:shd w:val="clear" w:color="auto" w:fill="auto"/>
            <w:vAlign w:val="center"/>
          </w:tcPr>
          <w:p w14:paraId="37FE0BA9" w14:textId="1362F58D" w:rsidR="00A31002" w:rsidRPr="00EE5128" w:rsidRDefault="00A31002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6" w:type="dxa"/>
            <w:shd w:val="clear" w:color="auto" w:fill="auto"/>
          </w:tcPr>
          <w:p w14:paraId="28121708" w14:textId="4D33EE1F" w:rsidR="00A31002" w:rsidRPr="00EE5128" w:rsidRDefault="00A31002" w:rsidP="00E804AE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439" w:type="dxa"/>
            <w:shd w:val="clear" w:color="auto" w:fill="auto"/>
          </w:tcPr>
          <w:p w14:paraId="590A5011" w14:textId="10A4CDE7" w:rsidR="00A31002" w:rsidRPr="00EE5128" w:rsidRDefault="00A31002" w:rsidP="00323119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D1678A" w14:paraId="1269E1FA" w14:textId="77777777" w:rsidTr="003E7B1C">
        <w:trPr>
          <w:trHeight w:val="567"/>
        </w:trPr>
        <w:tc>
          <w:tcPr>
            <w:tcW w:w="3289" w:type="dxa"/>
            <w:shd w:val="clear" w:color="auto" w:fill="auto"/>
            <w:vAlign w:val="center"/>
          </w:tcPr>
          <w:p w14:paraId="712E4F63" w14:textId="22FEF43F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6565" w:type="dxa"/>
            <w:gridSpan w:val="2"/>
            <w:shd w:val="clear" w:color="auto" w:fill="auto"/>
            <w:vAlign w:val="center"/>
          </w:tcPr>
          <w:p w14:paraId="18A87A56" w14:textId="33207A74" w:rsidR="00D1678A" w:rsidRPr="00EE5128" w:rsidRDefault="0098270E" w:rsidP="006D0774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Графический дизайн</w:t>
            </w:r>
          </w:p>
        </w:tc>
      </w:tr>
      <w:tr w:rsidR="00D1678A" w14:paraId="36E254F3" w14:textId="77777777" w:rsidTr="003E7B1C">
        <w:trPr>
          <w:trHeight w:val="567"/>
        </w:trPr>
        <w:tc>
          <w:tcPr>
            <w:tcW w:w="3289" w:type="dxa"/>
            <w:shd w:val="clear" w:color="auto" w:fill="auto"/>
            <w:vAlign w:val="center"/>
          </w:tcPr>
          <w:p w14:paraId="68F64ED0" w14:textId="77777777" w:rsidR="00E268E6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E268E6">
              <w:rPr>
                <w:sz w:val="24"/>
                <w:szCs w:val="24"/>
              </w:rPr>
              <w:t>-заочной</w:t>
            </w:r>
          </w:p>
          <w:p w14:paraId="030EF829" w14:textId="3BA94CDB" w:rsidR="00D1678A" w:rsidRPr="00EE5128" w:rsidRDefault="00C34E79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65" w:type="dxa"/>
            <w:gridSpan w:val="2"/>
            <w:shd w:val="clear" w:color="auto" w:fill="auto"/>
            <w:vAlign w:val="center"/>
          </w:tcPr>
          <w:p w14:paraId="7052E32E" w14:textId="6D2D9A63" w:rsidR="00D1678A" w:rsidRPr="00EE5128" w:rsidRDefault="00E268E6" w:rsidP="00114450">
            <w:pPr>
              <w:rPr>
                <w:i/>
                <w:sz w:val="24"/>
                <w:szCs w:val="24"/>
              </w:rPr>
            </w:pPr>
            <w:r>
              <w:rPr>
                <w:b/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3E7B1C">
        <w:trPr>
          <w:trHeight w:val="567"/>
        </w:trPr>
        <w:tc>
          <w:tcPr>
            <w:tcW w:w="3289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65" w:type="dxa"/>
            <w:gridSpan w:val="2"/>
            <w:shd w:val="clear" w:color="auto" w:fill="auto"/>
            <w:vAlign w:val="center"/>
          </w:tcPr>
          <w:p w14:paraId="24E159F0" w14:textId="3AA4F31D" w:rsidR="00D1678A" w:rsidRPr="00EE5128" w:rsidRDefault="00E268E6" w:rsidP="00E804AE">
            <w:pPr>
              <w:rPr>
                <w:sz w:val="24"/>
                <w:szCs w:val="24"/>
              </w:rPr>
            </w:pPr>
            <w:r w:rsidRPr="008E0752">
              <w:rPr>
                <w:b/>
                <w:sz w:val="26"/>
                <w:szCs w:val="26"/>
              </w:rPr>
              <w:t>О</w:t>
            </w:r>
            <w:r w:rsidR="00A31002" w:rsidRPr="008E0752">
              <w:rPr>
                <w:b/>
                <w:sz w:val="26"/>
                <w:szCs w:val="26"/>
              </w:rPr>
              <w:t>чн</w:t>
            </w:r>
            <w:r>
              <w:rPr>
                <w:b/>
                <w:sz w:val="26"/>
                <w:szCs w:val="26"/>
              </w:rPr>
              <w:t>о-заочная</w:t>
            </w:r>
          </w:p>
        </w:tc>
      </w:tr>
      <w:tr w:rsidR="003E7B1C" w14:paraId="06672437" w14:textId="77777777" w:rsidTr="003E7B1C">
        <w:trPr>
          <w:trHeight w:val="567"/>
        </w:trPr>
        <w:tc>
          <w:tcPr>
            <w:tcW w:w="3289" w:type="dxa"/>
            <w:shd w:val="clear" w:color="auto" w:fill="auto"/>
            <w:vAlign w:val="center"/>
          </w:tcPr>
          <w:p w14:paraId="6A96C7E7" w14:textId="74443070" w:rsidR="003E7B1C" w:rsidRPr="00EE5128" w:rsidRDefault="003E7B1C" w:rsidP="00114450">
            <w:pPr>
              <w:rPr>
                <w:sz w:val="24"/>
                <w:szCs w:val="24"/>
              </w:rPr>
            </w:pPr>
            <w:r w:rsidRPr="002700F7">
              <w:rPr>
                <w:sz w:val="24"/>
                <w:szCs w:val="24"/>
              </w:rPr>
              <w:t xml:space="preserve">Кафедра – разработчик учебной программы </w:t>
            </w:r>
            <w:r w:rsidRPr="003E7B1C">
              <w:rPr>
                <w:sz w:val="26"/>
                <w:szCs w:val="26"/>
              </w:rPr>
              <w:t>Пропедевтика (Цвет</w:t>
            </w:r>
            <w:r w:rsidRPr="00936966">
              <w:rPr>
                <w:sz w:val="26"/>
                <w:szCs w:val="26"/>
                <w:u w:val="single"/>
              </w:rPr>
              <w:t>)</w:t>
            </w:r>
          </w:p>
        </w:tc>
        <w:tc>
          <w:tcPr>
            <w:tcW w:w="6565" w:type="dxa"/>
            <w:gridSpan w:val="2"/>
            <w:shd w:val="clear" w:color="auto" w:fill="auto"/>
            <w:vAlign w:val="center"/>
          </w:tcPr>
          <w:p w14:paraId="357FE453" w14:textId="4F4239AB" w:rsidR="003E7B1C" w:rsidRPr="00A31002" w:rsidRDefault="003E7B1C" w:rsidP="00E804AE">
            <w:pPr>
              <w:rPr>
                <w:color w:val="FF0000"/>
                <w:sz w:val="24"/>
                <w:szCs w:val="24"/>
              </w:rPr>
            </w:pPr>
            <w:r w:rsidRPr="004003D7">
              <w:rPr>
                <w:rFonts w:eastAsia="Times New Roman"/>
                <w:b/>
                <w:sz w:val="24"/>
                <w:szCs w:val="24"/>
              </w:rPr>
              <w:t>Кафедра декоративной живописи и графики</w:t>
            </w:r>
          </w:p>
        </w:tc>
      </w:tr>
    </w:tbl>
    <w:p w14:paraId="498C9C81" w14:textId="1595F277" w:rsidR="00820D4A" w:rsidRPr="007B449A" w:rsidRDefault="00820D4A" w:rsidP="00820D4A">
      <w:pPr>
        <w:pStyle w:val="1"/>
      </w:pPr>
      <w:r w:rsidRPr="007B449A">
        <w:t xml:space="preserve">Место учебной </w:t>
      </w:r>
      <w:r w:rsidR="0098270E">
        <w:t xml:space="preserve">дисциплины Пропедевтика (цвет) </w:t>
      </w:r>
      <w:r w:rsidRPr="007B449A">
        <w:t>в структуре ОПОП</w:t>
      </w:r>
      <w:r w:rsidR="00F8090B">
        <w:rPr>
          <w:rStyle w:val="ab"/>
        </w:rPr>
        <w:footnoteReference w:id="1"/>
      </w:r>
    </w:p>
    <w:p w14:paraId="09CC816F" w14:textId="1445347F" w:rsidR="00797466" w:rsidRPr="00A31002" w:rsidRDefault="004E4C46" w:rsidP="00CA7C1A">
      <w:pPr>
        <w:pStyle w:val="af0"/>
        <w:numPr>
          <w:ilvl w:val="3"/>
          <w:numId w:val="6"/>
        </w:numPr>
        <w:ind w:left="709"/>
        <w:jc w:val="both"/>
        <w:rPr>
          <w:bCs/>
          <w:i/>
          <w:iCs/>
          <w:sz w:val="24"/>
          <w:szCs w:val="24"/>
        </w:rPr>
      </w:pPr>
      <w:r w:rsidRPr="00A31002">
        <w:rPr>
          <w:sz w:val="24"/>
          <w:szCs w:val="24"/>
        </w:rPr>
        <w:t>Дисципли</w:t>
      </w:r>
      <w:r w:rsidR="00D13D7A" w:rsidRPr="00A31002">
        <w:rPr>
          <w:sz w:val="24"/>
          <w:szCs w:val="24"/>
        </w:rPr>
        <w:t>на</w:t>
      </w:r>
      <w:r w:rsidR="00A31002" w:rsidRPr="00A31002">
        <w:rPr>
          <w:b/>
          <w:sz w:val="26"/>
          <w:szCs w:val="26"/>
        </w:rPr>
        <w:t xml:space="preserve"> </w:t>
      </w:r>
      <w:r w:rsidR="00A31002" w:rsidRPr="00936966">
        <w:rPr>
          <w:b/>
          <w:sz w:val="26"/>
          <w:szCs w:val="26"/>
          <w:u w:val="single"/>
        </w:rPr>
        <w:t>Пропедевтика (Цвет)</w:t>
      </w:r>
      <w:r w:rsidR="00D13D7A" w:rsidRPr="00A31002">
        <w:rPr>
          <w:i/>
          <w:sz w:val="24"/>
          <w:szCs w:val="24"/>
        </w:rPr>
        <w:t xml:space="preserve"> </w:t>
      </w:r>
      <w:r w:rsidR="00CA7C1A" w:rsidRPr="00A31002">
        <w:rPr>
          <w:i/>
          <w:sz w:val="24"/>
          <w:szCs w:val="24"/>
        </w:rPr>
        <w:t xml:space="preserve"> </w:t>
      </w:r>
      <w:r w:rsidRPr="00A31002">
        <w:rPr>
          <w:sz w:val="24"/>
          <w:szCs w:val="24"/>
        </w:rPr>
        <w:t>изучается в</w:t>
      </w:r>
      <w:r w:rsidR="00A31002" w:rsidRPr="00A31002">
        <w:rPr>
          <w:sz w:val="24"/>
          <w:szCs w:val="24"/>
        </w:rPr>
        <w:t>о</w:t>
      </w:r>
      <w:r w:rsidRPr="00A31002">
        <w:rPr>
          <w:sz w:val="24"/>
          <w:szCs w:val="24"/>
        </w:rPr>
        <w:t xml:space="preserve"> </w:t>
      </w:r>
      <w:r w:rsidR="00A31002" w:rsidRPr="00A31002">
        <w:rPr>
          <w:sz w:val="24"/>
          <w:szCs w:val="24"/>
        </w:rPr>
        <w:t xml:space="preserve">втором </w:t>
      </w:r>
      <w:r w:rsidRPr="00A31002">
        <w:rPr>
          <w:sz w:val="24"/>
          <w:szCs w:val="24"/>
        </w:rPr>
        <w:t>семестре</w:t>
      </w:r>
      <w:r w:rsidR="00A31002" w:rsidRPr="00A31002">
        <w:rPr>
          <w:sz w:val="24"/>
          <w:szCs w:val="24"/>
        </w:rPr>
        <w:t>.</w:t>
      </w:r>
      <w:r w:rsidR="00A31002">
        <w:rPr>
          <w:sz w:val="24"/>
          <w:szCs w:val="24"/>
        </w:rPr>
        <w:t xml:space="preserve"> </w:t>
      </w:r>
      <w:r w:rsidR="00797466" w:rsidRPr="00A31002">
        <w:rPr>
          <w:sz w:val="24"/>
          <w:szCs w:val="24"/>
        </w:rPr>
        <w:t xml:space="preserve">Форма </w:t>
      </w:r>
      <w:r w:rsidR="00797466" w:rsidRPr="00A31002">
        <w:rPr>
          <w:bCs/>
          <w:sz w:val="24"/>
          <w:szCs w:val="24"/>
        </w:rPr>
        <w:t>промежуточной аттестации</w:t>
      </w:r>
      <w:r w:rsidR="00A31002">
        <w:rPr>
          <w:bCs/>
          <w:sz w:val="24"/>
          <w:szCs w:val="24"/>
        </w:rPr>
        <w:t xml:space="preserve">: </w:t>
      </w:r>
      <w:r w:rsidR="00E61D79">
        <w:rPr>
          <w:bCs/>
          <w:sz w:val="24"/>
          <w:szCs w:val="24"/>
        </w:rPr>
        <w:t>экзамен</w:t>
      </w:r>
      <w:r w:rsidR="00A31002">
        <w:rPr>
          <w:bCs/>
          <w:sz w:val="24"/>
          <w:szCs w:val="24"/>
        </w:rPr>
        <w:t>.</w:t>
      </w:r>
      <w:r w:rsidR="00797466" w:rsidRPr="00A31002">
        <w:rPr>
          <w:bCs/>
          <w:i/>
          <w:sz w:val="24"/>
          <w:szCs w:val="24"/>
        </w:rPr>
        <w:t xml:space="preserve"> </w:t>
      </w:r>
    </w:p>
    <w:p w14:paraId="59F31807" w14:textId="2A1F3729" w:rsidR="00CA7C1A" w:rsidRPr="003E7B1C" w:rsidRDefault="00CA7C1A" w:rsidP="00CA7C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E7B1C">
        <w:rPr>
          <w:sz w:val="24"/>
          <w:szCs w:val="24"/>
        </w:rPr>
        <w:t>В приложение к д</w:t>
      </w:r>
      <w:r w:rsidR="00A31002" w:rsidRPr="003E7B1C">
        <w:rPr>
          <w:sz w:val="24"/>
          <w:szCs w:val="24"/>
        </w:rPr>
        <w:t xml:space="preserve">иплому выносится оценка за 2 </w:t>
      </w:r>
      <w:r w:rsidRPr="003E7B1C">
        <w:rPr>
          <w:sz w:val="24"/>
          <w:szCs w:val="24"/>
        </w:rPr>
        <w:t>семестр.</w:t>
      </w:r>
    </w:p>
    <w:p w14:paraId="7920E654" w14:textId="4A3D4E27" w:rsidR="007E18CB" w:rsidRPr="00936966" w:rsidRDefault="00C800F3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936966" w:rsidRPr="00936966">
        <w:rPr>
          <w:b/>
          <w:sz w:val="26"/>
          <w:szCs w:val="26"/>
        </w:rPr>
        <w:t xml:space="preserve"> </w:t>
      </w:r>
      <w:r w:rsidR="00936966" w:rsidRPr="003E7B1C">
        <w:rPr>
          <w:sz w:val="26"/>
          <w:szCs w:val="26"/>
          <w:u w:val="single"/>
        </w:rPr>
        <w:t>Пропедевтика (Цвет)</w:t>
      </w:r>
      <w:r w:rsidR="003E7B1C">
        <w:rPr>
          <w:sz w:val="24"/>
          <w:szCs w:val="24"/>
          <w:u w:val="single"/>
        </w:rPr>
        <w:t xml:space="preserve"> </w:t>
      </w:r>
      <w:r w:rsidR="007E18CB" w:rsidRPr="00936966">
        <w:rPr>
          <w:sz w:val="24"/>
          <w:szCs w:val="24"/>
        </w:rPr>
        <w:t>относится к обязательной части программы.</w:t>
      </w:r>
    </w:p>
    <w:p w14:paraId="072FE36E" w14:textId="15DE60FF" w:rsidR="00C800F3" w:rsidRPr="00C800F3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 w:rsidR="002C2B69">
        <w:rPr>
          <w:sz w:val="24"/>
          <w:szCs w:val="24"/>
        </w:rPr>
        <w:t xml:space="preserve">ходе </w:t>
      </w:r>
      <w:r w:rsidR="002F4102">
        <w:rPr>
          <w:sz w:val="24"/>
          <w:szCs w:val="24"/>
        </w:rPr>
        <w:t xml:space="preserve">освоения </w:t>
      </w:r>
      <w:r w:rsidR="002C2B69">
        <w:rPr>
          <w:sz w:val="24"/>
          <w:szCs w:val="24"/>
        </w:rPr>
        <w:t>учебной</w:t>
      </w:r>
      <w:r w:rsidRPr="007B449A">
        <w:rPr>
          <w:sz w:val="24"/>
          <w:szCs w:val="24"/>
        </w:rPr>
        <w:t xml:space="preserve"> дисциплины</w:t>
      </w:r>
      <w:r w:rsidR="00C800F3">
        <w:rPr>
          <w:sz w:val="24"/>
          <w:szCs w:val="24"/>
        </w:rPr>
        <w:t xml:space="preserve"> Пропедевтика </w:t>
      </w:r>
      <w:r w:rsidRPr="007B449A">
        <w:rPr>
          <w:sz w:val="24"/>
          <w:szCs w:val="24"/>
        </w:rPr>
        <w:t xml:space="preserve">формируются </w:t>
      </w:r>
      <w:r w:rsidR="002C2B69"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 w:rsidR="002C2B69"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79C3A9A2" w14:textId="624FB69E" w:rsidR="00E268E6" w:rsidRPr="00E268E6" w:rsidRDefault="00E268E6" w:rsidP="00EE57C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1D513F">
        <w:rPr>
          <w:sz w:val="24"/>
          <w:szCs w:val="24"/>
        </w:rPr>
        <w:t xml:space="preserve">Рисунок. </w:t>
      </w:r>
    </w:p>
    <w:p w14:paraId="01CC93CB" w14:textId="1399439D" w:rsidR="00C800F3" w:rsidRPr="00E268E6" w:rsidRDefault="00C800F3" w:rsidP="00EE57C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268E6">
        <w:rPr>
          <w:sz w:val="24"/>
          <w:szCs w:val="24"/>
        </w:rPr>
        <w:t>Пропедевтика (графика).</w:t>
      </w:r>
    </w:p>
    <w:p w14:paraId="2FA542EC" w14:textId="72051D7D" w:rsidR="00C800F3" w:rsidRPr="00CF1A5E" w:rsidRDefault="00C800F3" w:rsidP="00C800F3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Живопись.</w:t>
      </w:r>
    </w:p>
    <w:p w14:paraId="0012A3CA" w14:textId="77777777" w:rsidR="00C800F3" w:rsidRPr="00CF1A5E" w:rsidRDefault="00C800F3" w:rsidP="00C800F3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Компьютерное проектирование в дизайне.</w:t>
      </w:r>
    </w:p>
    <w:p w14:paraId="6622340D" w14:textId="77777777" w:rsidR="00C800F3" w:rsidRPr="00CF1A5E" w:rsidRDefault="00C800F3" w:rsidP="00C800F3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Основы композиции в дизайне.</w:t>
      </w:r>
    </w:p>
    <w:p w14:paraId="4933D55A" w14:textId="77777777" w:rsidR="00C800F3" w:rsidRPr="00CF1A5E" w:rsidRDefault="00C800F3" w:rsidP="00C800F3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Макетирование.</w:t>
      </w:r>
    </w:p>
    <w:p w14:paraId="648CC41F" w14:textId="77777777" w:rsidR="00C800F3" w:rsidRPr="00CF1A5E" w:rsidRDefault="00C800F3" w:rsidP="00C800F3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 xml:space="preserve">Каллиграфия и </w:t>
      </w:r>
      <w:proofErr w:type="spellStart"/>
      <w:r w:rsidRPr="00CF1A5E">
        <w:rPr>
          <w:sz w:val="24"/>
          <w:szCs w:val="24"/>
        </w:rPr>
        <w:t>леттеринг</w:t>
      </w:r>
      <w:proofErr w:type="spellEnd"/>
    </w:p>
    <w:p w14:paraId="074CBEB8" w14:textId="77777777" w:rsidR="00C800F3" w:rsidRPr="00CF1A5E" w:rsidRDefault="00C800F3" w:rsidP="00C800F3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 xml:space="preserve">Проектирование графической продукции. </w:t>
      </w:r>
    </w:p>
    <w:p w14:paraId="263D4A13" w14:textId="77777777" w:rsidR="00C800F3" w:rsidRPr="00CF1A5E" w:rsidRDefault="00C800F3" w:rsidP="00C800F3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Компьютерное проектирование в графическом дизайне.</w:t>
      </w:r>
    </w:p>
    <w:p w14:paraId="184F7B58" w14:textId="77777777" w:rsidR="00C800F3" w:rsidRPr="00CF1A5E" w:rsidRDefault="00C800F3" w:rsidP="00C800F3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Системы визуальной идентификации.</w:t>
      </w:r>
    </w:p>
    <w:p w14:paraId="3C3B9A8A" w14:textId="77777777" w:rsidR="00C800F3" w:rsidRPr="00CF1A5E" w:rsidRDefault="00C800F3" w:rsidP="00C800F3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Айдентика и брендинг.</w:t>
      </w:r>
    </w:p>
    <w:p w14:paraId="55A4631E" w14:textId="77777777" w:rsidR="00C800F3" w:rsidRPr="00CF1A5E" w:rsidRDefault="00C800F3" w:rsidP="00C800F3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proofErr w:type="spellStart"/>
      <w:r w:rsidRPr="00CF1A5E">
        <w:rPr>
          <w:sz w:val="24"/>
          <w:szCs w:val="24"/>
        </w:rPr>
        <w:t>Фотографика</w:t>
      </w:r>
      <w:proofErr w:type="spellEnd"/>
      <w:r w:rsidRPr="00CF1A5E">
        <w:rPr>
          <w:sz w:val="24"/>
          <w:szCs w:val="24"/>
        </w:rPr>
        <w:t>.</w:t>
      </w:r>
    </w:p>
    <w:p w14:paraId="1E7B5E93" w14:textId="77777777" w:rsidR="00C800F3" w:rsidRPr="00CF1A5E" w:rsidRDefault="00C800F3" w:rsidP="00C800F3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Шрифты.</w:t>
      </w:r>
    </w:p>
    <w:p w14:paraId="7DE7FDB9" w14:textId="77777777" w:rsidR="00C800F3" w:rsidRPr="00CF1A5E" w:rsidRDefault="00C800F3" w:rsidP="00C800F3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 xml:space="preserve">Иллюстрация и </w:t>
      </w:r>
      <w:proofErr w:type="spellStart"/>
      <w:r w:rsidRPr="00CF1A5E">
        <w:rPr>
          <w:sz w:val="24"/>
          <w:szCs w:val="24"/>
        </w:rPr>
        <w:t>сторителлинг</w:t>
      </w:r>
      <w:proofErr w:type="spellEnd"/>
      <w:r w:rsidRPr="00CF1A5E">
        <w:rPr>
          <w:sz w:val="24"/>
          <w:szCs w:val="24"/>
        </w:rPr>
        <w:t>.</w:t>
      </w:r>
    </w:p>
    <w:p w14:paraId="47FD979F" w14:textId="77777777" w:rsidR="00C800F3" w:rsidRPr="00CF1A5E" w:rsidRDefault="00C800F3" w:rsidP="00C800F3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Инфографика.</w:t>
      </w:r>
    </w:p>
    <w:p w14:paraId="66AE7A83" w14:textId="77777777" w:rsidR="00C800F3" w:rsidRPr="00CF1A5E" w:rsidRDefault="00C800F3" w:rsidP="00C800F3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Типографика.</w:t>
      </w:r>
    </w:p>
    <w:p w14:paraId="4E9EE5EE" w14:textId="77777777" w:rsidR="00C800F3" w:rsidRPr="00CF1A5E" w:rsidRDefault="00C800F3" w:rsidP="00C800F3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Алфавит.</w:t>
      </w:r>
    </w:p>
    <w:p w14:paraId="40E7BC58" w14:textId="77777777" w:rsidR="00C800F3" w:rsidRPr="005F3CD1" w:rsidRDefault="00C800F3" w:rsidP="00C800F3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Производственная практика. Проектно-технологическая практика.</w:t>
      </w:r>
    </w:p>
    <w:p w14:paraId="1531507E" w14:textId="77777777" w:rsidR="00C800F3" w:rsidRPr="005F3CD1" w:rsidRDefault="00C800F3" w:rsidP="00C800F3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Учебная практика. Практика по получению первичных навыков. Творческая практика.</w:t>
      </w:r>
    </w:p>
    <w:p w14:paraId="1FE9A10E" w14:textId="77777777" w:rsidR="00C800F3" w:rsidRPr="009424A2" w:rsidRDefault="00C800F3" w:rsidP="00C800F3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работы).</w:t>
      </w:r>
    </w:p>
    <w:p w14:paraId="60D4612A" w14:textId="77777777" w:rsidR="00C800F3" w:rsidRPr="009424A2" w:rsidRDefault="00C800F3" w:rsidP="00C800F3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Учебная практика. Учебно-ознакомительная практика.</w:t>
      </w:r>
    </w:p>
    <w:p w14:paraId="4EA0623F" w14:textId="77777777" w:rsidR="00C800F3" w:rsidRPr="005F3CD1" w:rsidRDefault="00C800F3" w:rsidP="00C800F3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Подготовка к процедуре защиты и защита выпускной квалификационной работы.</w:t>
      </w:r>
    </w:p>
    <w:p w14:paraId="79E5EA7E" w14:textId="77777777" w:rsidR="00C800F3" w:rsidRPr="00113C76" w:rsidRDefault="00C800F3" w:rsidP="00C800F3">
      <w:pPr>
        <w:ind w:left="709"/>
        <w:rPr>
          <w:i/>
          <w:sz w:val="24"/>
          <w:szCs w:val="24"/>
        </w:rPr>
      </w:pPr>
    </w:p>
    <w:p w14:paraId="0461DB4A" w14:textId="77777777" w:rsidR="00C800F3" w:rsidRPr="003C013A" w:rsidRDefault="00C800F3" w:rsidP="00C800F3">
      <w:pPr>
        <w:pStyle w:val="af0"/>
        <w:numPr>
          <w:ilvl w:val="3"/>
          <w:numId w:val="6"/>
        </w:numPr>
        <w:jc w:val="both"/>
        <w:rPr>
          <w:i/>
        </w:rPr>
      </w:pPr>
      <w:r w:rsidRPr="003C013A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 и  выполнении выпускной квалификационной работы.</w:t>
      </w:r>
    </w:p>
    <w:p w14:paraId="25F3DDAB" w14:textId="1EE9A35F" w:rsidR="00BF7A20" w:rsidRPr="001D126D" w:rsidRDefault="00820D4A" w:rsidP="009C3E91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  <w:r w:rsidR="003E7B1C" w:rsidRPr="00936966">
        <w:rPr>
          <w:sz w:val="26"/>
          <w:szCs w:val="26"/>
          <w:u w:val="single"/>
        </w:rPr>
        <w:t>Пропедевтика (Цвет</w:t>
      </w:r>
      <w:r w:rsidR="00C42ADD">
        <w:rPr>
          <w:sz w:val="26"/>
          <w:szCs w:val="26"/>
          <w:u w:val="single"/>
        </w:rPr>
        <w:t>)</w:t>
      </w:r>
    </w:p>
    <w:p w14:paraId="178BB4BA" w14:textId="4010C8E4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>
        <w:rPr>
          <w:rFonts w:eastAsia="Times New Roman"/>
          <w:sz w:val="24"/>
          <w:szCs w:val="24"/>
        </w:rPr>
        <w:t xml:space="preserve"> </w:t>
      </w:r>
      <w:r w:rsidR="00BE07C7" w:rsidRPr="00936966">
        <w:rPr>
          <w:sz w:val="26"/>
          <w:szCs w:val="26"/>
          <w:u w:val="single"/>
        </w:rPr>
        <w:t>Пропедевтика (Цвет)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BE07C7">
        <w:rPr>
          <w:rFonts w:eastAsia="Times New Roman"/>
          <w:sz w:val="24"/>
          <w:szCs w:val="24"/>
        </w:rPr>
        <w:t>:</w:t>
      </w:r>
    </w:p>
    <w:p w14:paraId="0C434251" w14:textId="77777777" w:rsidR="00BE07C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bCs/>
          <w:sz w:val="24"/>
          <w:szCs w:val="24"/>
        </w:rPr>
        <w:t>Приобретение высокой профессиональной культуры осуществляется благодаря  освоению общехудожественной подготовки</w:t>
      </w:r>
      <w:r w:rsidRPr="00E64949">
        <w:rPr>
          <w:b/>
          <w:bCs/>
          <w:sz w:val="24"/>
          <w:szCs w:val="24"/>
        </w:rPr>
        <w:t xml:space="preserve"> </w:t>
      </w:r>
      <w:r w:rsidRPr="00E64949">
        <w:rPr>
          <w:bCs/>
          <w:sz w:val="24"/>
          <w:szCs w:val="24"/>
        </w:rPr>
        <w:t>по предмету</w:t>
      </w:r>
      <w:r>
        <w:rPr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«Пропедевтика (Цвет)</w:t>
      </w:r>
      <w:r>
        <w:rPr>
          <w:rFonts w:eastAsia="Times New Roman"/>
          <w:iCs/>
          <w:sz w:val="24"/>
          <w:szCs w:val="24"/>
        </w:rPr>
        <w:t>»</w:t>
      </w:r>
      <w:r w:rsidRPr="007E036E">
        <w:rPr>
          <w:rFonts w:eastAsia="Times New Roman"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и как необходимые</w:t>
      </w:r>
      <w:r w:rsidRPr="00E64949">
        <w:rPr>
          <w:bCs/>
          <w:sz w:val="24"/>
          <w:szCs w:val="24"/>
        </w:rPr>
        <w:t xml:space="preserve">  составляющие его части:</w:t>
      </w:r>
      <w:r>
        <w:rPr>
          <w:bCs/>
          <w:sz w:val="24"/>
          <w:szCs w:val="24"/>
        </w:rPr>
        <w:t xml:space="preserve"> Тональные градации и цветовые гармонии</w:t>
      </w:r>
      <w:r w:rsidRPr="00E64949">
        <w:rPr>
          <w:bCs/>
          <w:sz w:val="24"/>
          <w:szCs w:val="24"/>
        </w:rPr>
        <w:t>.</w:t>
      </w:r>
      <w:r w:rsidRPr="00E64949">
        <w:rPr>
          <w:b/>
          <w:bCs/>
          <w:sz w:val="24"/>
          <w:szCs w:val="24"/>
        </w:rPr>
        <w:t xml:space="preserve">     </w:t>
      </w:r>
    </w:p>
    <w:p w14:paraId="0B53D27B" w14:textId="77777777" w:rsidR="00BE07C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«Пропедевтика (Цвет)</w:t>
      </w:r>
      <w:r>
        <w:rPr>
          <w:rFonts w:eastAsia="Times New Roman"/>
          <w:iCs/>
          <w:sz w:val="24"/>
          <w:szCs w:val="24"/>
        </w:rPr>
        <w:t>»</w:t>
      </w:r>
      <w:r w:rsidRPr="007E036E">
        <w:rPr>
          <w:rFonts w:eastAsia="Times New Roman"/>
          <w:iCs/>
          <w:sz w:val="24"/>
          <w:szCs w:val="24"/>
        </w:rPr>
        <w:t xml:space="preserve"> </w:t>
      </w:r>
      <w:r w:rsidRPr="00E77B34">
        <w:rPr>
          <w:rFonts w:eastAsia="Times New Roman"/>
          <w:sz w:val="24"/>
          <w:szCs w:val="24"/>
        </w:rPr>
        <w:t xml:space="preserve"> </w:t>
      </w:r>
      <w:r w:rsidRPr="00E64949">
        <w:rPr>
          <w:color w:val="000000"/>
          <w:sz w:val="24"/>
          <w:szCs w:val="24"/>
        </w:rPr>
        <w:t>является основой для живописи, гравюры, плаката, скульптуры, декоративно</w:t>
      </w:r>
      <w:r>
        <w:rPr>
          <w:color w:val="000000"/>
          <w:sz w:val="24"/>
          <w:szCs w:val="24"/>
        </w:rPr>
        <w:t xml:space="preserve"> </w:t>
      </w:r>
      <w:r w:rsidRPr="00E64949">
        <w:rPr>
          <w:color w:val="000000"/>
          <w:sz w:val="24"/>
          <w:szCs w:val="24"/>
        </w:rPr>
        <w:t xml:space="preserve">- прикладного, дизайнерского и других видов искусств. Цель и задачи курса:  дать возможность рисующим </w:t>
      </w:r>
      <w:r>
        <w:rPr>
          <w:color w:val="000000"/>
          <w:sz w:val="24"/>
          <w:szCs w:val="24"/>
        </w:rPr>
        <w:t xml:space="preserve">сформировать </w:t>
      </w:r>
      <w:r w:rsidRPr="00E64949">
        <w:rPr>
          <w:color w:val="000000"/>
          <w:sz w:val="24"/>
          <w:szCs w:val="24"/>
        </w:rPr>
        <w:t xml:space="preserve">более </w:t>
      </w:r>
      <w:r>
        <w:rPr>
          <w:color w:val="000000"/>
          <w:sz w:val="24"/>
          <w:szCs w:val="24"/>
        </w:rPr>
        <w:t xml:space="preserve">  полное представление  о цвете</w:t>
      </w:r>
      <w:r w:rsidRPr="00E64949">
        <w:rPr>
          <w:color w:val="000000"/>
          <w:sz w:val="24"/>
          <w:szCs w:val="24"/>
        </w:rPr>
        <w:t xml:space="preserve">, о </w:t>
      </w:r>
      <w:r>
        <w:rPr>
          <w:color w:val="000000"/>
          <w:sz w:val="24"/>
          <w:szCs w:val="24"/>
        </w:rPr>
        <w:t>его влиянии на зрительное восприятие, понятий колорита. Изучение цветовых гармоний с</w:t>
      </w:r>
      <w:r w:rsidRPr="00E64949">
        <w:rPr>
          <w:color w:val="000000"/>
          <w:sz w:val="24"/>
          <w:szCs w:val="24"/>
        </w:rPr>
        <w:t xml:space="preserve"> следует рассматривать, прежде всего, как  фундаментальное начало в творчестве дизайнера.</w:t>
      </w:r>
      <w:r>
        <w:rPr>
          <w:i/>
          <w:sz w:val="24"/>
          <w:szCs w:val="24"/>
        </w:rPr>
        <w:t xml:space="preserve"> </w:t>
      </w:r>
    </w:p>
    <w:p w14:paraId="29BE5CE0" w14:textId="77777777" w:rsidR="00BE07C7" w:rsidRPr="006D303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Основной  задачей курса также является: </w:t>
      </w:r>
    </w:p>
    <w:p w14:paraId="06FDCCF4" w14:textId="77777777" w:rsidR="00BE07C7" w:rsidRPr="006D303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64949">
        <w:rPr>
          <w:color w:val="000000"/>
          <w:sz w:val="24"/>
          <w:szCs w:val="24"/>
        </w:rPr>
        <w:t xml:space="preserve"> изучение особ</w:t>
      </w:r>
      <w:r>
        <w:rPr>
          <w:color w:val="000000"/>
          <w:sz w:val="24"/>
          <w:szCs w:val="24"/>
        </w:rPr>
        <w:t>енностей зрительного восприятия;</w:t>
      </w:r>
    </w:p>
    <w:p w14:paraId="51AC5C5F" w14:textId="77777777" w:rsidR="00BE07C7" w:rsidRPr="00EB461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B4617">
        <w:rPr>
          <w:color w:val="000000"/>
          <w:sz w:val="24"/>
          <w:szCs w:val="24"/>
        </w:rPr>
        <w:t xml:space="preserve">законов взаимодействия цветов,  их влияние друга;  </w:t>
      </w:r>
    </w:p>
    <w:p w14:paraId="5C607709" w14:textId="77777777" w:rsidR="00BE07C7" w:rsidRPr="00EB461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- изучение особенностей контраста и нюанса цветовых оттенков для формирования цветового образа, который является</w:t>
      </w:r>
      <w:r>
        <w:rPr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основой</w:t>
      </w:r>
      <w:r w:rsidRPr="00EB4617">
        <w:rPr>
          <w:color w:val="000000"/>
          <w:sz w:val="24"/>
          <w:szCs w:val="24"/>
        </w:rPr>
        <w:t xml:space="preserve"> изобразительного искусства и дизайна</w:t>
      </w:r>
      <w:r>
        <w:rPr>
          <w:color w:val="000000"/>
          <w:sz w:val="24"/>
          <w:szCs w:val="24"/>
        </w:rPr>
        <w:t xml:space="preserve"> -</w:t>
      </w:r>
      <w:r w:rsidRPr="00EB4617">
        <w:rPr>
          <w:color w:val="000000"/>
          <w:sz w:val="24"/>
          <w:szCs w:val="24"/>
        </w:rPr>
        <w:t xml:space="preserve"> он является фундаментом и средством выражения творческого поиска.</w:t>
      </w:r>
      <w:r w:rsidRPr="00EB4617">
        <w:rPr>
          <w:i/>
          <w:sz w:val="24"/>
          <w:szCs w:val="24"/>
        </w:rPr>
        <w:t xml:space="preserve"> </w:t>
      </w:r>
    </w:p>
    <w:p w14:paraId="7BC37BE4" w14:textId="77777777" w:rsidR="00BE07C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- изучение цветовых гармоний с целью пробуждения фантазии</w:t>
      </w:r>
      <w:r w:rsidRPr="00E64949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которая </w:t>
      </w:r>
      <w:r w:rsidRPr="00E64949">
        <w:rPr>
          <w:sz w:val="24"/>
          <w:szCs w:val="24"/>
        </w:rPr>
        <w:t>способствует эксп</w:t>
      </w:r>
      <w:r>
        <w:rPr>
          <w:sz w:val="24"/>
          <w:szCs w:val="24"/>
        </w:rPr>
        <w:t xml:space="preserve">ерименту, выявлению замысла, </w:t>
      </w:r>
      <w:r w:rsidRPr="00E64949">
        <w:rPr>
          <w:sz w:val="24"/>
          <w:szCs w:val="24"/>
        </w:rPr>
        <w:t xml:space="preserve"> более </w:t>
      </w:r>
      <w:r>
        <w:rPr>
          <w:sz w:val="24"/>
          <w:szCs w:val="24"/>
        </w:rPr>
        <w:t>оперативно приближена</w:t>
      </w:r>
      <w:r w:rsidRPr="00E64949">
        <w:rPr>
          <w:sz w:val="24"/>
          <w:szCs w:val="24"/>
        </w:rPr>
        <w:t xml:space="preserve"> к задачам дизайнерск</w:t>
      </w:r>
      <w:r>
        <w:rPr>
          <w:sz w:val="24"/>
          <w:szCs w:val="24"/>
        </w:rPr>
        <w:t>ого искусства</w:t>
      </w:r>
      <w:r w:rsidRPr="00E64949">
        <w:rPr>
          <w:sz w:val="24"/>
          <w:szCs w:val="24"/>
        </w:rPr>
        <w:t xml:space="preserve">, дающее общехудожественное, обще-дизайнерское </w:t>
      </w:r>
      <w:r>
        <w:rPr>
          <w:sz w:val="24"/>
          <w:szCs w:val="24"/>
        </w:rPr>
        <w:t xml:space="preserve">цветовое </w:t>
      </w:r>
      <w:r w:rsidRPr="00E64949">
        <w:rPr>
          <w:sz w:val="24"/>
          <w:szCs w:val="24"/>
        </w:rPr>
        <w:t>мышление</w:t>
      </w:r>
      <w:r>
        <w:rPr>
          <w:sz w:val="24"/>
          <w:szCs w:val="24"/>
        </w:rPr>
        <w:t>.</w:t>
      </w:r>
      <w:r w:rsidRPr="00E64949">
        <w:rPr>
          <w:sz w:val="24"/>
          <w:szCs w:val="24"/>
        </w:rPr>
        <w:t xml:space="preserve"> </w:t>
      </w:r>
    </w:p>
    <w:p w14:paraId="1574E20D" w14:textId="77777777" w:rsidR="00BE07C7" w:rsidRPr="001C733F" w:rsidRDefault="00BE07C7" w:rsidP="00BE07C7">
      <w:pPr>
        <w:pStyle w:val="af0"/>
        <w:numPr>
          <w:ilvl w:val="3"/>
          <w:numId w:val="6"/>
        </w:numPr>
        <w:jc w:val="both"/>
        <w:rPr>
          <w:i/>
        </w:rPr>
      </w:pPr>
      <w:r w:rsidRPr="00E64949">
        <w:rPr>
          <w:color w:val="000000"/>
          <w:sz w:val="24"/>
          <w:szCs w:val="24"/>
        </w:rPr>
        <w:t xml:space="preserve">- научить студента умению </w:t>
      </w:r>
      <w:r>
        <w:rPr>
          <w:color w:val="000000"/>
          <w:sz w:val="24"/>
          <w:szCs w:val="24"/>
        </w:rPr>
        <w:t xml:space="preserve">применять знания цветовых гармоний и </w:t>
      </w:r>
      <w:r w:rsidRPr="00E64949">
        <w:rPr>
          <w:color w:val="000000"/>
          <w:sz w:val="24"/>
          <w:szCs w:val="24"/>
        </w:rPr>
        <w:t xml:space="preserve">выражать </w:t>
      </w:r>
      <w:r>
        <w:rPr>
          <w:color w:val="000000"/>
          <w:sz w:val="24"/>
          <w:szCs w:val="24"/>
        </w:rPr>
        <w:t xml:space="preserve">творческие </w:t>
      </w:r>
      <w:r w:rsidRPr="00E64949">
        <w:rPr>
          <w:color w:val="000000"/>
          <w:sz w:val="24"/>
          <w:szCs w:val="24"/>
        </w:rPr>
        <w:t>впечатления</w:t>
      </w:r>
      <w:r>
        <w:rPr>
          <w:color w:val="000000"/>
          <w:sz w:val="24"/>
          <w:szCs w:val="24"/>
        </w:rPr>
        <w:t>,</w:t>
      </w:r>
      <w:r w:rsidRPr="00E64949">
        <w:rPr>
          <w:color w:val="000000"/>
          <w:sz w:val="24"/>
          <w:szCs w:val="24"/>
        </w:rPr>
        <w:t xml:space="preserve"> как можно точнее, и совершеннее</w:t>
      </w:r>
      <w:r>
        <w:rPr>
          <w:color w:val="000000"/>
          <w:sz w:val="24"/>
          <w:szCs w:val="24"/>
        </w:rPr>
        <w:t>, в своей профессиональной деятельности.</w:t>
      </w:r>
    </w:p>
    <w:p w14:paraId="133F9B94" w14:textId="679D98FF" w:rsidR="00495850" w:rsidRPr="0026781B" w:rsidRDefault="00495850" w:rsidP="00B3400A">
      <w:pPr>
        <w:pStyle w:val="2"/>
        <w:rPr>
          <w:i/>
          <w:sz w:val="24"/>
          <w:szCs w:val="24"/>
        </w:rPr>
      </w:pPr>
      <w:r w:rsidRPr="0026781B">
        <w:rPr>
          <w:sz w:val="24"/>
          <w:szCs w:val="24"/>
        </w:rPr>
        <w:t xml:space="preserve">Формируемые компетенции, соотнесённые с планируемыми результатами обучения по дисциплине </w:t>
      </w:r>
      <w:r w:rsidR="00C42ADD">
        <w:rPr>
          <w:sz w:val="24"/>
          <w:szCs w:val="24"/>
        </w:rPr>
        <w:t>Пропедевтика (Цвет</w:t>
      </w:r>
      <w:r w:rsidRPr="0026781B">
        <w:rPr>
          <w:sz w:val="24"/>
          <w:szCs w:val="24"/>
        </w:rPr>
        <w:t>):</w:t>
      </w:r>
      <w:r w:rsidR="00BE07C7" w:rsidRPr="00BE07C7">
        <w:rPr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E86C59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2714EC9A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C87339" w:rsidRPr="00F31E81" w14:paraId="12211CE9" w14:textId="77777777" w:rsidTr="00EE719B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3E7B1C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7B1C">
              <w:rPr>
                <w:sz w:val="22"/>
                <w:szCs w:val="22"/>
              </w:rPr>
              <w:t>УК-1</w:t>
            </w:r>
          </w:p>
          <w:p w14:paraId="50BE11D9" w14:textId="77777777" w:rsidR="00C87339" w:rsidRPr="003E7B1C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7B1C">
              <w:rPr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подход для </w:t>
            </w:r>
            <w:r w:rsidRPr="003E7B1C">
              <w:rPr>
                <w:sz w:val="22"/>
                <w:szCs w:val="22"/>
              </w:rPr>
              <w:lastRenderedPageBreak/>
              <w:t>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3E7B1C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7B1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ИД-УК-1.1</w:t>
            </w:r>
          </w:p>
          <w:p w14:paraId="1EA008AD" w14:textId="50FFAF5B" w:rsidR="00C87339" w:rsidRPr="00021C27" w:rsidRDefault="00C87339" w:rsidP="00995135">
            <w:pPr>
              <w:pStyle w:val="af0"/>
              <w:ind w:left="0"/>
              <w:rPr>
                <w:i/>
              </w:rPr>
            </w:pPr>
            <w:r w:rsidRPr="003E7B1C"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</w:t>
            </w:r>
            <w:r w:rsidRPr="003E7B1C">
              <w:lastRenderedPageBreak/>
              <w:t>суждений, точек</w:t>
            </w:r>
            <w:r w:rsidRPr="00021C27">
              <w:rPr>
                <w:i/>
              </w:rPr>
              <w:t xml:space="preserve"> </w:t>
            </w:r>
            <w:r w:rsidR="003E7B1C">
              <w:t>зрения.</w:t>
            </w:r>
          </w:p>
          <w:p w14:paraId="7C7986AC" w14:textId="77777777" w:rsidR="00C87339" w:rsidRPr="00021C27" w:rsidRDefault="00C87339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i/>
                <w:color w:val="000000"/>
              </w:rPr>
              <w:br/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3E7B1C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E7B1C">
              <w:rPr>
                <w:rFonts w:cstheme="minorBidi"/>
              </w:rPr>
              <w:lastRenderedPageBreak/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3E7B1C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E7B1C">
              <w:rPr>
                <w:rFonts w:cstheme="minorBidi"/>
              </w:rPr>
              <w:t>Выстраивает социальное профессиональное и межкультурное</w:t>
            </w:r>
            <w:r w:rsidR="00CC32F0" w:rsidRPr="003E7B1C">
              <w:rPr>
                <w:rFonts w:cstheme="minorBidi"/>
              </w:rPr>
              <w:t xml:space="preserve"> </w:t>
            </w:r>
            <w:r w:rsidRPr="003E7B1C">
              <w:rPr>
                <w:rFonts w:cstheme="minorBidi"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3E7B1C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E7B1C">
              <w:rPr>
                <w:rFonts w:cstheme="minorBidi"/>
              </w:rPr>
              <w:t>Анализирует важнейшие идеологические и</w:t>
            </w:r>
            <w:r w:rsidRPr="00021C27">
              <w:rPr>
                <w:rFonts w:cstheme="minorBidi"/>
                <w:i/>
              </w:rPr>
              <w:t xml:space="preserve"> </w:t>
            </w:r>
            <w:r w:rsidRPr="003E7B1C">
              <w:rPr>
                <w:rFonts w:cstheme="minorBidi"/>
              </w:rPr>
              <w:lastRenderedPageBreak/>
              <w:t>ценностные системы, сформировавшиеся в ходе исторического развития; обосновывает актуальность</w:t>
            </w:r>
            <w:r w:rsidRPr="00021C27">
              <w:rPr>
                <w:rFonts w:cstheme="minorBidi"/>
                <w:i/>
              </w:rPr>
              <w:t xml:space="preserve"> </w:t>
            </w:r>
            <w:r w:rsidRPr="003E7B1C">
              <w:rPr>
                <w:rFonts w:cstheme="minorBidi"/>
              </w:rPr>
              <w:t>их использования при социальном и профессиональном взаимодействии.</w:t>
            </w:r>
          </w:p>
          <w:p w14:paraId="5C9C5DE7" w14:textId="1167DE19" w:rsidR="00C87339" w:rsidRPr="003E7B1C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E7B1C">
              <w:rPr>
                <w:rFonts w:cstheme="minorBidi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EE71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</w:p>
          <w:p w14:paraId="0B4E2B87" w14:textId="4F608547" w:rsidR="00C87339" w:rsidRPr="003E7B1C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7B1C">
              <w:t>Анализ проблемной ситуации как системы, с выявлением ее составляющих и связей между ними</w:t>
            </w:r>
            <w:r w:rsidR="003E7B1C">
              <w:t>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EE719B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2BD2B4D4" w14:textId="6699A7A7" w:rsidR="00C87339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E7B1C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</w:t>
            </w:r>
            <w:r w:rsidRPr="00021C27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5ADA37DF" w14:textId="77777777" w:rsidR="00C87339" w:rsidRPr="003E7B1C" w:rsidRDefault="00C87339" w:rsidP="00CE20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7B1C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009E445A" w14:textId="77777777" w:rsidR="00C87339" w:rsidRPr="00021C27" w:rsidRDefault="00C8733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EE71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ИД-УК-5.3</w:t>
            </w:r>
          </w:p>
          <w:p w14:paraId="46FA217C" w14:textId="632A1F28" w:rsidR="00C87339" w:rsidRPr="003E7B1C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7B1C">
              <w:rPr>
                <w:color w:val="000000"/>
              </w:rPr>
              <w:t>Использование</w:t>
            </w:r>
            <w:r w:rsidR="00C87339" w:rsidRPr="003E7B1C">
              <w:rPr>
                <w:color w:val="000000"/>
              </w:rPr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3E7B1C">
              <w:rPr>
                <w:color w:val="000000"/>
              </w:rPr>
              <w:t>м</w:t>
            </w:r>
            <w:r w:rsidR="00C87339" w:rsidRPr="003E7B1C">
              <w:rPr>
                <w:color w:val="000000"/>
              </w:rPr>
              <w:t xml:space="preserve"> и профессионально</w:t>
            </w:r>
            <w:r w:rsidRPr="003E7B1C">
              <w:rPr>
                <w:color w:val="000000"/>
              </w:rPr>
              <w:t>м</w:t>
            </w:r>
            <w:r w:rsidR="00C87339" w:rsidRPr="003E7B1C">
              <w:rPr>
                <w:color w:val="000000"/>
              </w:rPr>
              <w:t xml:space="preserve"> общени</w:t>
            </w:r>
            <w:r w:rsidRPr="003E7B1C">
              <w:rPr>
                <w:color w:val="000000"/>
              </w:rPr>
              <w:t>и</w:t>
            </w:r>
            <w:r w:rsidR="00C87339" w:rsidRPr="003E7B1C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EE719B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7777777" w:rsidR="00C87339" w:rsidRPr="00021C27" w:rsidRDefault="00C87339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ОПК-1</w:t>
            </w:r>
          </w:p>
          <w:p w14:paraId="1415B648" w14:textId="7214F418" w:rsidR="00C87339" w:rsidRPr="00021C27" w:rsidRDefault="00BE07C7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Способен понимать специфику графической и живописной формы и изобразительного языка в свете представлений об особенностях развития искусства на определённом историческом этапе.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ИД-ОПК-1.1 </w:t>
            </w:r>
          </w:p>
          <w:p w14:paraId="0623E1D6" w14:textId="3BF41DA6" w:rsidR="00C87339" w:rsidRPr="00021C27" w:rsidRDefault="00BE07C7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Использование пластической формы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7D2112">
              <w:rPr>
                <w:rFonts w:eastAsiaTheme="minorHAnsi"/>
                <w:lang w:eastAsia="en-US"/>
              </w:rPr>
              <w:t xml:space="preserve"> графического</w:t>
            </w:r>
            <w:r>
              <w:rPr>
                <w:rFonts w:eastAsiaTheme="minorHAnsi"/>
                <w:lang w:eastAsia="en-US"/>
              </w:rPr>
              <w:t xml:space="preserve"> и живописного (цветового) </w:t>
            </w:r>
            <w:r w:rsidRPr="007D2112">
              <w:rPr>
                <w:rFonts w:eastAsiaTheme="minorHAnsi"/>
                <w:lang w:eastAsia="en-US"/>
              </w:rPr>
              <w:t xml:space="preserve"> языка в представлении особенностей развития изобразительного искусства на различных исторических этапах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2E82F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Различает при анализе живописного и графического произведения общие и частные закономерности его построения и развития;</w:t>
            </w:r>
          </w:p>
          <w:p w14:paraId="4502052A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 xml:space="preserve">Рассматривает живописное и графическое произведение в динамике исторического, художественного и социально-культурного процесса; </w:t>
            </w:r>
          </w:p>
          <w:p w14:paraId="798CF349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Выявляет стилевые особенности  живописного и графического произведения, его форму в контексте художественных направлений эпохи его создания;</w:t>
            </w:r>
          </w:p>
          <w:p w14:paraId="2F5E2391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принятую в отечественном и зарубежном искусствоведении периодизацию истории живописи и графики,  школы изобразительных искусств, представившие классические образцы живописи и графики</w:t>
            </w:r>
            <w:r w:rsidRPr="007D2112">
              <w:rPr>
                <w:rFonts w:eastAsiaTheme="minorHAnsi"/>
                <w:lang w:eastAsia="en-US"/>
              </w:rPr>
              <w:t>.</w:t>
            </w:r>
          </w:p>
          <w:p w14:paraId="44DEE1DD" w14:textId="77777777" w:rsidR="005365C8" w:rsidRPr="00021C27" w:rsidRDefault="005365C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87339" w:rsidRPr="00F31E81" w14:paraId="682772A0" w14:textId="77777777" w:rsidTr="00EE71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7B3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ИД-ОПК-1.2 </w:t>
            </w:r>
          </w:p>
          <w:p w14:paraId="1CCF328E" w14:textId="3F0C99FF" w:rsidR="00E62B56" w:rsidRPr="00021C27" w:rsidRDefault="00BE07C7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570BDA">
              <w:t>Анализ живописных и графических произведений в широком культурно-историческом</w:t>
            </w:r>
            <w:r w:rsidRPr="007D2112">
              <w:t xml:space="preserve"> контексте в тесной связи с философскими, религиозными и </w:t>
            </w:r>
            <w:r w:rsidRPr="007D2112">
              <w:lastRenderedPageBreak/>
              <w:t>эстетическими идеями конкретного исторического периода</w:t>
            </w:r>
            <w: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2B9180EA" w14:textId="77777777" w:rsidTr="00EE71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72E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ИД-ОПК-1.3 </w:t>
            </w:r>
          </w:p>
          <w:p w14:paraId="0DCD2E20" w14:textId="0A64BC6D" w:rsidR="00C87339" w:rsidRPr="00021C27" w:rsidRDefault="00BE07C7" w:rsidP="007476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Применение рисовально- теоретических и художественно-исторических знаний в своей профессиональной дизайнерской деятельности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09D34D49" w14:textId="77777777" w:rsidTr="00EE719B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2E34E97D" w:rsidR="00C87339" w:rsidRPr="00021C27" w:rsidRDefault="00C87339" w:rsidP="005D086E">
            <w:pPr>
              <w:pStyle w:val="pboth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 xml:space="preserve">ОПК-6 </w:t>
            </w:r>
            <w:r w:rsidR="00BE07C7" w:rsidRPr="00570BDA">
              <w:rPr>
                <w:rFonts w:eastAsiaTheme="minorHAnsi"/>
                <w:sz w:val="22"/>
                <w:szCs w:val="22"/>
                <w:lang w:eastAsia="en-US"/>
              </w:rPr>
              <w:t xml:space="preserve">Способен </w:t>
            </w:r>
            <w:r w:rsidR="00BE07C7" w:rsidRPr="007D2112">
              <w:rPr>
                <w:rFonts w:eastAsiaTheme="minorHAnsi"/>
                <w:sz w:val="22"/>
                <w:szCs w:val="22"/>
                <w:lang w:eastAsia="en-US"/>
              </w:rPr>
              <w:t>постигать произведения искусства внутренним чутьем и воплощать увиденное в изобразительном и дизайнерском творчестве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ИД-ОПК-6.1</w:t>
            </w:r>
          </w:p>
          <w:p w14:paraId="1A02E9D6" w14:textId="31E1CF6C" w:rsidR="00C87339" w:rsidRPr="00021C27" w:rsidRDefault="00BE07C7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D2112">
              <w:t>Изучение и сопоставление различных алгоритмов и вариантов творческих решений, позволит найти новые формы, при воплощении их в изобразительном и дизайнерском искусстве.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56D92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принципы пространственно- временной организации художественного  произведения разных эпох, стилей и жанров, облегчающие восприятие внутренним чутьем;</w:t>
            </w:r>
          </w:p>
          <w:p w14:paraId="21B957ED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 xml:space="preserve">Анализирует художественное произведение во всей совокупности составляющих его компонентов (ритмико-пластические, фактурные, тонально- гармонические и  цветовые особенности), прослеживает логику </w:t>
            </w:r>
            <w:proofErr w:type="spellStart"/>
            <w:r w:rsidRPr="007D2112">
              <w:rPr>
                <w:rFonts w:eastAsiaTheme="minorHAnsi"/>
                <w:lang w:eastAsia="en-US"/>
              </w:rPr>
              <w:t>темо</w:t>
            </w:r>
            <w:proofErr w:type="spellEnd"/>
            <w:r w:rsidRPr="007D2112">
              <w:rPr>
                <w:rFonts w:eastAsiaTheme="minorHAnsi"/>
                <w:lang w:eastAsia="en-US"/>
              </w:rPr>
              <w:t>-образования и тематического развития опираясь на представления, сформированные внутренне;</w:t>
            </w:r>
          </w:p>
          <w:p w14:paraId="5E6EE96D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Создает живописные и графические  произведения на заданные или собственные  изобразительные  темы или, в том числе, на основе предложенного аутентичного образца;</w:t>
            </w:r>
          </w:p>
          <w:p w14:paraId="7CD1706F" w14:textId="6158918F" w:rsidR="00665E2F" w:rsidRPr="00021C27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7D2112">
              <w:t>Демонстрирует навыки  анализа художественного произведения, его  композиции, представляющей определенный гармонический или пластический стиль с опорой на законы изобразительного искусства, постигаемые  внут</w:t>
            </w:r>
            <w:r>
              <w:t>ренним чутьем.</w:t>
            </w:r>
          </w:p>
        </w:tc>
      </w:tr>
      <w:tr w:rsidR="00C87339" w:rsidRPr="00F31E81" w14:paraId="40070BE8" w14:textId="77777777" w:rsidTr="00EE71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875471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ИД-ОПК-6.2</w:t>
            </w:r>
          </w:p>
          <w:p w14:paraId="0074CBF0" w14:textId="74F70192" w:rsidR="00C87339" w:rsidRPr="00021C27" w:rsidRDefault="00BE07C7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70BDA">
              <w:rPr>
                <w:rFonts w:eastAsiaTheme="minorHAnsi"/>
                <w:lang w:eastAsia="en-US"/>
              </w:rPr>
              <w:t>Создание художественного образа в искусстве и дизайне на основе постижения художественного произведения внутренним чутьем.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79C95FA3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 (модуля)</w:t>
      </w:r>
      <w:r>
        <w:rPr>
          <w:rStyle w:val="ab"/>
        </w:rPr>
        <w:footnoteReference w:id="2"/>
      </w:r>
    </w:p>
    <w:p w14:paraId="40BCA74B" w14:textId="0133A103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(модуля)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E07C7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BE07C7" w:rsidRPr="00342AAE" w:rsidRDefault="00BE07C7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7BA844" w:rsidR="00BE07C7" w:rsidRPr="0004140F" w:rsidRDefault="00BE07C7" w:rsidP="00B6294E">
            <w:pPr>
              <w:jc w:val="center"/>
              <w:rPr>
                <w:i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359F6A38" w:rsidR="00BE07C7" w:rsidRPr="0004140F" w:rsidRDefault="00BE07C7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FBAC1FB" w:rsidR="00BE07C7" w:rsidRPr="0004140F" w:rsidRDefault="00BE07C7" w:rsidP="00B6294E">
            <w:pPr>
              <w:jc w:val="center"/>
              <w:rPr>
                <w:i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64031226" w:rsidR="00BE07C7" w:rsidRPr="0004140F" w:rsidRDefault="00BE07C7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7777777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(модуля) для обучающихся </w:t>
      </w:r>
      <w:r w:rsidR="003631C8" w:rsidRPr="000A09B5">
        <w:rPr>
          <w:sz w:val="24"/>
          <w:szCs w:val="24"/>
        </w:rPr>
        <w:t>по видам занятий: (очная форма обучения)</w:t>
      </w:r>
    </w:p>
    <w:p w14:paraId="0812E503" w14:textId="2DDD9809" w:rsidR="006113AA" w:rsidRPr="006113AA" w:rsidRDefault="00560461" w:rsidP="006113AA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 xml:space="preserve">Объем дисциплины по </w:t>
            </w:r>
            <w:r w:rsidRPr="007814E7">
              <w:rPr>
                <w:bCs/>
              </w:rPr>
              <w:lastRenderedPageBreak/>
              <w:t>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Default="006113AA" w:rsidP="00B6294E">
            <w:pPr>
              <w:ind w:left="28" w:right="113"/>
            </w:pPr>
            <w:r>
              <w:lastRenderedPageBreak/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Default="006113AA" w:rsidP="00B6294E">
            <w:r>
              <w:t>контроль, час</w:t>
            </w:r>
          </w:p>
        </w:tc>
      </w:tr>
      <w:tr w:rsidR="006113AA" w14:paraId="54873720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6A18DD4C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6113AA" w14:paraId="5FBD46C9" w14:textId="77777777" w:rsidTr="00B6294E">
        <w:trPr>
          <w:cantSplit/>
          <w:trHeight w:val="340"/>
        </w:trPr>
        <w:tc>
          <w:tcPr>
            <w:tcW w:w="1951" w:type="dxa"/>
          </w:tcPr>
          <w:p w14:paraId="625AB9CA" w14:textId="5B48540A" w:rsidR="006113AA" w:rsidRPr="007814E7" w:rsidRDefault="00DB6F94" w:rsidP="00B6294E">
            <w:r>
              <w:rPr>
                <w:i/>
              </w:rPr>
              <w:t xml:space="preserve">2 </w:t>
            </w:r>
            <w:r w:rsidR="006113AA">
              <w:t>семестр</w:t>
            </w:r>
          </w:p>
        </w:tc>
        <w:tc>
          <w:tcPr>
            <w:tcW w:w="1162" w:type="dxa"/>
          </w:tcPr>
          <w:p w14:paraId="4D965B31" w14:textId="5BE165F4" w:rsidR="006113AA" w:rsidRPr="00DB6F94" w:rsidRDefault="00E61D79" w:rsidP="00B6294E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14:paraId="1C35345B" w14:textId="4E9B59A7" w:rsidR="006113AA" w:rsidRDefault="00DB6F94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40263A7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59D8B93" w14:textId="38CB495D" w:rsidR="006113AA" w:rsidRDefault="00DB6F94" w:rsidP="00B6294E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58003D8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461813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816602D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D747EEF" w14:textId="69CA5717" w:rsidR="006113AA" w:rsidRDefault="00DB6F94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9" w:type="dxa"/>
          </w:tcPr>
          <w:p w14:paraId="19364F79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08" w:type="dxa"/>
          </w:tcPr>
          <w:p w14:paraId="539394B8" w14:textId="127BF330" w:rsidR="006113AA" w:rsidRDefault="00DB6F94" w:rsidP="00B6294E">
            <w:pPr>
              <w:jc w:val="center"/>
            </w:pPr>
            <w:r>
              <w:t>27</w:t>
            </w:r>
          </w:p>
        </w:tc>
      </w:tr>
      <w:tr w:rsidR="006113AA" w14:paraId="07A7B8C1" w14:textId="77777777" w:rsidTr="00B6294E">
        <w:trPr>
          <w:cantSplit/>
          <w:trHeight w:val="340"/>
        </w:trPr>
        <w:tc>
          <w:tcPr>
            <w:tcW w:w="1951" w:type="dxa"/>
          </w:tcPr>
          <w:p w14:paraId="5D1AEB7F" w14:textId="77777777" w:rsidR="006113AA" w:rsidRPr="00961201" w:rsidRDefault="006113AA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6CC9590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03693EFC" w14:textId="382D2625" w:rsidR="006113AA" w:rsidRDefault="00DB6F94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77A1EA23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9A04172" w14:textId="371D2BA3" w:rsidR="006113AA" w:rsidRDefault="00DB6F94" w:rsidP="00B6294E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33FB684A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EDCA95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25A1D65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6265F8A" w14:textId="751FF004" w:rsidR="006113AA" w:rsidRDefault="00DB6F94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9" w:type="dxa"/>
          </w:tcPr>
          <w:p w14:paraId="192C25A7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08" w:type="dxa"/>
          </w:tcPr>
          <w:p w14:paraId="4DAD2D17" w14:textId="6547C78E" w:rsidR="006113AA" w:rsidRDefault="00DB6F94" w:rsidP="00B6294E">
            <w:pPr>
              <w:jc w:val="center"/>
            </w:pPr>
            <w:r>
              <w:t>27</w:t>
            </w:r>
          </w:p>
        </w:tc>
      </w:tr>
    </w:tbl>
    <w:p w14:paraId="0EECB931" w14:textId="07BA34B7" w:rsidR="00721AD5" w:rsidRPr="006113AA" w:rsidRDefault="00721AD5" w:rsidP="00AE3FB0">
      <w:pPr>
        <w:pStyle w:val="af0"/>
        <w:numPr>
          <w:ilvl w:val="3"/>
          <w:numId w:val="12"/>
        </w:numPr>
        <w:jc w:val="both"/>
        <w:rPr>
          <w:i/>
        </w:rPr>
      </w:pPr>
    </w:p>
    <w:p w14:paraId="12A80E83" w14:textId="16BBB3CF" w:rsidR="005331A4" w:rsidRDefault="00B352AF" w:rsidP="00B3400A">
      <w:pPr>
        <w:pStyle w:val="1"/>
      </w:pPr>
      <w:r>
        <w:t>С</w:t>
      </w:r>
      <w:r w:rsidRPr="00D965B9">
        <w:t>одержание учебной дисциплины (модуля)</w:t>
      </w:r>
      <w:r w:rsidR="00EA263F">
        <w:t xml:space="preserve"> 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E6578D" w:rsidRPr="008448CC" w14:paraId="44EDC415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B6294E" w:rsidRPr="008448CC" w14:paraId="7005EE6A" w14:textId="77777777" w:rsidTr="00B16C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5BC2F096" w:rsidR="00B6294E" w:rsidRPr="00D23872" w:rsidRDefault="00B16CF8" w:rsidP="00D2387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D2387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11A96" w14:textId="6CDB341B" w:rsidR="00B6294E" w:rsidRPr="00532A00" w:rsidRDefault="003B31D1" w:rsidP="00D51DCA">
            <w:pPr>
              <w:rPr>
                <w:b/>
                <w:bCs/>
                <w:i/>
              </w:rPr>
            </w:pPr>
            <w:r>
              <w:rPr>
                <w:b/>
              </w:rPr>
              <w:t xml:space="preserve"> Цветовой круг. Светлотный ряд</w:t>
            </w:r>
            <w:r>
              <w:rPr>
                <w:b/>
                <w:lang w:val="en-US"/>
              </w:rPr>
              <w:t>.</w:t>
            </w:r>
          </w:p>
        </w:tc>
      </w:tr>
      <w:tr w:rsidR="00E6578D" w:rsidRPr="008448CC" w14:paraId="5CF37810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5B21" w14:textId="0E876669" w:rsidR="00E6578D" w:rsidRPr="00E82E96" w:rsidRDefault="00E6578D" w:rsidP="00B16CF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30995" w14:textId="09BC6EA2" w:rsidR="00E6578D" w:rsidRPr="003B31D1" w:rsidRDefault="003B31D1" w:rsidP="00B6294E">
            <w:r w:rsidRPr="003B31D1">
              <w:t>Изучение  светлоты основных цветов в цветовом круге и их влияние на выбор системы цветовых гармоний.</w:t>
            </w:r>
            <w:r w:rsidRPr="00186FDA">
              <w:rPr>
                <w:b/>
              </w:rPr>
              <w:t xml:space="preserve"> </w:t>
            </w:r>
            <w:r w:rsidRPr="003B31D1">
              <w:t>Нюанс в цветовых гармониях.</w:t>
            </w:r>
          </w:p>
        </w:tc>
      </w:tr>
      <w:tr w:rsidR="00E6578D" w:rsidRPr="008448CC" w14:paraId="1BE61E75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39FC" w14:textId="1DF4AAA1" w:rsidR="00E6578D" w:rsidRPr="00E82E96" w:rsidRDefault="00E6578D" w:rsidP="00B16CF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A8AA7" w14:textId="2BF91CF1" w:rsidR="00E6578D" w:rsidRPr="003B31D1" w:rsidRDefault="003B31D1" w:rsidP="00E7493A">
            <w:r w:rsidRPr="003B31D1">
              <w:t xml:space="preserve">Светлотные ряды хроматических и ахроматических цветов. </w:t>
            </w:r>
          </w:p>
        </w:tc>
      </w:tr>
      <w:tr w:rsidR="003B31D1" w:rsidRPr="008448CC" w14:paraId="2410C798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46251" w14:textId="41A34959" w:rsidR="003B31D1" w:rsidRDefault="003B31D1" w:rsidP="00B16CF8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2E6DFC" w14:textId="77777777" w:rsidR="003B31D1" w:rsidRPr="003B31D1" w:rsidRDefault="003B31D1" w:rsidP="003B31D1">
            <w:r w:rsidRPr="003B31D1">
              <w:t>Оттенки основных и промежуточных цветовых тонов цветового круга.</w:t>
            </w:r>
          </w:p>
          <w:p w14:paraId="146C9159" w14:textId="4A83CEB7" w:rsidR="003B31D1" w:rsidRPr="003B31D1" w:rsidRDefault="003B31D1" w:rsidP="00E7493A">
            <w:r w:rsidRPr="003B31D1">
              <w:t>Родственные цветовые гармонии.</w:t>
            </w:r>
          </w:p>
        </w:tc>
      </w:tr>
      <w:tr w:rsidR="00B2527E" w:rsidRPr="008448CC" w14:paraId="5BB87577" w14:textId="77777777" w:rsidTr="00B16C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36A8" w14:textId="40825610" w:rsidR="00B2527E" w:rsidRPr="00D23872" w:rsidRDefault="00D23872" w:rsidP="00D238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F7B3C6" w14:textId="26185502" w:rsidR="00B2527E" w:rsidRPr="00532A00" w:rsidRDefault="003B31D1" w:rsidP="00B6294E">
            <w:pPr>
              <w:rPr>
                <w:b/>
                <w:bCs/>
                <w:i/>
              </w:rPr>
            </w:pPr>
            <w:r>
              <w:rPr>
                <w:b/>
              </w:rPr>
              <w:t>Родственно-контрастные и контрастные цветовые гармонии.</w:t>
            </w:r>
          </w:p>
        </w:tc>
      </w:tr>
      <w:tr w:rsidR="00E6578D" w:rsidRPr="008448CC" w14:paraId="285CDAC7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4E4B3449" w:rsidR="00E6578D" w:rsidRPr="00E82E96" w:rsidRDefault="00E6578D" w:rsidP="00B16CF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B7464" w14:textId="2D094786" w:rsidR="00E6578D" w:rsidRPr="003B31D1" w:rsidRDefault="003B31D1" w:rsidP="00B6294E">
            <w:pPr>
              <w:rPr>
                <w:bCs/>
                <w:i/>
              </w:rPr>
            </w:pPr>
            <w:r w:rsidRPr="003B31D1">
              <w:t>Родственно-контрастных цветовых гармоний в диапазоне одной светлоты (светлые, средней светлоты, темные).</w:t>
            </w:r>
          </w:p>
        </w:tc>
      </w:tr>
      <w:tr w:rsidR="00B352AF" w:rsidRPr="008448CC" w14:paraId="7718ED06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3621A67E" w:rsidR="00B352AF" w:rsidRPr="00E82E96" w:rsidRDefault="00B352AF" w:rsidP="00B16CF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9CEA2" w14:textId="0095C7DB" w:rsidR="00B352AF" w:rsidRPr="003B31D1" w:rsidRDefault="003B31D1" w:rsidP="00B6294E">
            <w:pPr>
              <w:rPr>
                <w:bCs/>
              </w:rPr>
            </w:pPr>
            <w:r w:rsidRPr="003B31D1">
              <w:t>Контрастных цветовых гармоний в диапазоне одной светлоты (светлые, средней светлоты, темные).</w:t>
            </w:r>
          </w:p>
        </w:tc>
      </w:tr>
      <w:tr w:rsidR="00B352AF" w:rsidRPr="008448CC" w14:paraId="7A1D28C0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5C40A633" w:rsidR="00B352AF" w:rsidRPr="00E82E96" w:rsidRDefault="003B31D1" w:rsidP="00B16CF8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F2F9" w14:textId="1E2F46D2" w:rsidR="00B352AF" w:rsidRPr="003B31D1" w:rsidRDefault="003B31D1" w:rsidP="00B6294E">
            <w:pPr>
              <w:rPr>
                <w:bCs/>
              </w:rPr>
            </w:pPr>
            <w:r w:rsidRPr="003B31D1">
              <w:t>Творческое задание по выбору студентом одной цветовой гармонии (архитектурный элемент, предмет интерьера, эскиз костюма</w:t>
            </w:r>
            <w:r>
              <w:t>.</w:t>
            </w:r>
          </w:p>
        </w:tc>
      </w:tr>
    </w:tbl>
    <w:p w14:paraId="6E775AE7" w14:textId="2DEE6FC8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 (модуля),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  <w:r>
        <w:rPr>
          <w:rStyle w:val="ab"/>
          <w:rFonts w:eastAsiaTheme="minorHAnsi"/>
          <w:noProof/>
          <w:szCs w:val="24"/>
          <w:lang w:eastAsia="en-US"/>
        </w:rPr>
        <w:footnoteReference w:id="3"/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24D14" w:rsidRPr="008448CC" w14:paraId="14D7186F" w14:textId="77777777" w:rsidTr="00A31002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C3BE530" w14:textId="77777777" w:rsidR="00924D14" w:rsidRPr="008448CC" w:rsidRDefault="00924D14" w:rsidP="00A31002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D438FC" w14:textId="77777777" w:rsidR="00924D14" w:rsidRPr="008448CC" w:rsidRDefault="00924D14" w:rsidP="00A3100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  <w:r>
              <w:rPr>
                <w:rStyle w:val="ab"/>
                <w:b/>
                <w:bCs/>
                <w:iCs/>
              </w:rPr>
              <w:footnoteReference w:id="4"/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89AC727" w14:textId="77777777" w:rsidR="00924D14" w:rsidRPr="008448CC" w:rsidRDefault="00924D14" w:rsidP="00A3100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24D14" w:rsidRPr="008448CC" w14:paraId="67748367" w14:textId="77777777" w:rsidTr="00A31002">
        <w:trPr>
          <w:trHeight w:val="286"/>
        </w:trPr>
        <w:tc>
          <w:tcPr>
            <w:tcW w:w="3686" w:type="dxa"/>
          </w:tcPr>
          <w:p w14:paraId="1AD12388" w14:textId="03B885C7" w:rsidR="00924D14" w:rsidRPr="008448CC" w:rsidRDefault="00924D14" w:rsidP="00C42ADD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  <w:r w:rsidR="00C42ADD">
              <w:rPr>
                <w:bCs/>
                <w:iCs/>
              </w:rPr>
              <w:t>аттестован/не аттестован</w:t>
            </w:r>
          </w:p>
        </w:tc>
        <w:tc>
          <w:tcPr>
            <w:tcW w:w="2835" w:type="dxa"/>
          </w:tcPr>
          <w:p w14:paraId="644CDDA3" w14:textId="77777777" w:rsidR="00924D14" w:rsidRPr="008448CC" w:rsidRDefault="00924D14" w:rsidP="00A31002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3DFB01F" w14:textId="77777777" w:rsidR="00924D14" w:rsidRPr="008448CC" w:rsidRDefault="00924D14" w:rsidP="00A31002">
            <w:pPr>
              <w:rPr>
                <w:bCs/>
                <w:i/>
              </w:rPr>
            </w:pPr>
          </w:p>
        </w:tc>
      </w:tr>
      <w:tr w:rsidR="00924D14" w:rsidRPr="008448CC" w14:paraId="51566187" w14:textId="77777777" w:rsidTr="00A31002">
        <w:trPr>
          <w:trHeight w:val="286"/>
        </w:trPr>
        <w:tc>
          <w:tcPr>
            <w:tcW w:w="3686" w:type="dxa"/>
          </w:tcPr>
          <w:p w14:paraId="7BE20737" w14:textId="227D044A" w:rsidR="00924D14" w:rsidRPr="008448CC" w:rsidRDefault="00924D14" w:rsidP="00C42AD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293BD267" w14:textId="77777777" w:rsidR="00924D14" w:rsidRPr="008448CC" w:rsidRDefault="00924D14" w:rsidP="00A310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770371FC" w14:textId="77777777" w:rsidR="00924D14" w:rsidRPr="00C42ADD" w:rsidRDefault="00924D14" w:rsidP="00A31002">
            <w:pPr>
              <w:jc w:val="center"/>
              <w:rPr>
                <w:bCs/>
              </w:rPr>
            </w:pPr>
            <w:r w:rsidRPr="00C42ADD">
              <w:rPr>
                <w:bCs/>
              </w:rPr>
              <w:t>5</w:t>
            </w:r>
          </w:p>
          <w:p w14:paraId="5A38D611" w14:textId="77777777" w:rsidR="00924D14" w:rsidRPr="00C42ADD" w:rsidRDefault="00924D14" w:rsidP="00A31002">
            <w:pPr>
              <w:jc w:val="center"/>
              <w:rPr>
                <w:bCs/>
              </w:rPr>
            </w:pPr>
            <w:r w:rsidRPr="00C42ADD">
              <w:rPr>
                <w:bCs/>
              </w:rPr>
              <w:t>4</w:t>
            </w:r>
          </w:p>
          <w:p w14:paraId="51793E64" w14:textId="77777777" w:rsidR="00924D14" w:rsidRPr="00C42ADD" w:rsidRDefault="00924D14" w:rsidP="00A31002">
            <w:pPr>
              <w:jc w:val="center"/>
              <w:rPr>
                <w:bCs/>
              </w:rPr>
            </w:pPr>
            <w:r w:rsidRPr="00C42ADD">
              <w:rPr>
                <w:bCs/>
              </w:rPr>
              <w:t>3</w:t>
            </w:r>
          </w:p>
          <w:p w14:paraId="335B519A" w14:textId="77777777" w:rsidR="00924D14" w:rsidRPr="008448CC" w:rsidRDefault="00924D14" w:rsidP="00A31002">
            <w:pPr>
              <w:jc w:val="center"/>
              <w:rPr>
                <w:bCs/>
                <w:i/>
              </w:rPr>
            </w:pPr>
            <w:r w:rsidRPr="00C42ADD">
              <w:rPr>
                <w:bCs/>
              </w:rPr>
              <w:t>2</w:t>
            </w:r>
          </w:p>
        </w:tc>
      </w:tr>
      <w:tr w:rsidR="00924D14" w:rsidRPr="008448CC" w14:paraId="3089E2E1" w14:textId="77777777" w:rsidTr="00A31002">
        <w:trPr>
          <w:trHeight w:val="286"/>
        </w:trPr>
        <w:tc>
          <w:tcPr>
            <w:tcW w:w="3686" w:type="dxa"/>
          </w:tcPr>
          <w:p w14:paraId="79E8570D" w14:textId="311A46C0" w:rsidR="00924D14" w:rsidRDefault="00924D14" w:rsidP="00A31002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616073D9" w14:textId="77777777" w:rsidR="00924D14" w:rsidRDefault="00924D14" w:rsidP="00A310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4C493BD9" w14:textId="77777777" w:rsidR="00924D14" w:rsidRDefault="00924D14" w:rsidP="00A31002">
            <w:pPr>
              <w:jc w:val="center"/>
              <w:rPr>
                <w:bCs/>
                <w:i/>
              </w:rPr>
            </w:pPr>
          </w:p>
        </w:tc>
      </w:tr>
      <w:tr w:rsidR="00924D14" w:rsidRPr="008448CC" w14:paraId="31E3818C" w14:textId="77777777" w:rsidTr="00A31002">
        <w:trPr>
          <w:trHeight w:val="214"/>
        </w:trPr>
        <w:tc>
          <w:tcPr>
            <w:tcW w:w="3686" w:type="dxa"/>
          </w:tcPr>
          <w:p w14:paraId="34D18C8F" w14:textId="5819129C" w:rsidR="00924D14" w:rsidRPr="008448CC" w:rsidRDefault="00924D14" w:rsidP="00A31002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660A13FA" w14:textId="77777777" w:rsidR="00924D14" w:rsidRPr="008448CC" w:rsidRDefault="00924D14" w:rsidP="00A310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2BAD4958" w14:textId="77777777" w:rsidR="00924D14" w:rsidRPr="008448CC" w:rsidRDefault="00924D14" w:rsidP="00A31002">
            <w:pPr>
              <w:rPr>
                <w:bCs/>
                <w:i/>
              </w:rPr>
            </w:pPr>
          </w:p>
        </w:tc>
      </w:tr>
      <w:tr w:rsidR="00924D14" w:rsidRPr="008448CC" w14:paraId="7DBC4661" w14:textId="77777777" w:rsidTr="00A31002">
        <w:trPr>
          <w:trHeight w:val="286"/>
        </w:trPr>
        <w:tc>
          <w:tcPr>
            <w:tcW w:w="3686" w:type="dxa"/>
          </w:tcPr>
          <w:p w14:paraId="7FEDA3C2" w14:textId="54EBC2DD" w:rsidR="00924D14" w:rsidRPr="008448CC" w:rsidRDefault="00924D14" w:rsidP="00C42AD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5AB049C1" w14:textId="77777777" w:rsidR="00924D14" w:rsidRPr="008448CC" w:rsidRDefault="00924D14" w:rsidP="00A310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/>
          </w:tcPr>
          <w:p w14:paraId="380A49C1" w14:textId="77777777" w:rsidR="00924D14" w:rsidRPr="008448CC" w:rsidRDefault="00924D14" w:rsidP="00A31002">
            <w:pPr>
              <w:rPr>
                <w:bCs/>
                <w:i/>
              </w:rPr>
            </w:pPr>
          </w:p>
        </w:tc>
      </w:tr>
      <w:tr w:rsidR="00924D14" w:rsidRPr="008448CC" w14:paraId="1BA8C449" w14:textId="77777777" w:rsidTr="00A31002">
        <w:trPr>
          <w:trHeight w:val="286"/>
        </w:trPr>
        <w:tc>
          <w:tcPr>
            <w:tcW w:w="3686" w:type="dxa"/>
          </w:tcPr>
          <w:p w14:paraId="3AE4EC34" w14:textId="739F6A1B" w:rsidR="00924D14" w:rsidRPr="008448CC" w:rsidRDefault="00924D14" w:rsidP="00A31002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7B464F31" w14:textId="77777777" w:rsidR="00924D14" w:rsidRPr="008448CC" w:rsidRDefault="00924D14" w:rsidP="00A310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/>
          </w:tcPr>
          <w:p w14:paraId="535915DE" w14:textId="77777777" w:rsidR="00924D14" w:rsidRPr="008448CC" w:rsidRDefault="00924D14" w:rsidP="00A31002">
            <w:pPr>
              <w:rPr>
                <w:bCs/>
                <w:i/>
              </w:rPr>
            </w:pPr>
          </w:p>
        </w:tc>
      </w:tr>
      <w:tr w:rsidR="00924D14" w:rsidRPr="008448CC" w14:paraId="3CABBC80" w14:textId="77777777" w:rsidTr="00A31002">
        <w:tc>
          <w:tcPr>
            <w:tcW w:w="3686" w:type="dxa"/>
          </w:tcPr>
          <w:p w14:paraId="347EE7CE" w14:textId="77777777" w:rsidR="00924D14" w:rsidRPr="008448CC" w:rsidRDefault="00924D14" w:rsidP="00A31002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38FA806" w14:textId="12640769" w:rsidR="00924D14" w:rsidRPr="008448CC" w:rsidRDefault="00C42ADD" w:rsidP="00A31002">
            <w:pPr>
              <w:rPr>
                <w:bCs/>
                <w:i/>
              </w:rPr>
            </w:pPr>
            <w:r>
              <w:rPr>
                <w:bCs/>
                <w:i/>
              </w:rPr>
              <w:t>зачёт с оценкой</w:t>
            </w:r>
          </w:p>
        </w:tc>
        <w:tc>
          <w:tcPr>
            <w:tcW w:w="2835" w:type="dxa"/>
          </w:tcPr>
          <w:p w14:paraId="392DAE05" w14:textId="77777777" w:rsidR="00924D14" w:rsidRPr="008448CC" w:rsidRDefault="00924D14" w:rsidP="00A310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0 - 3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2879C65E" w14:textId="77777777" w:rsidR="00924D14" w:rsidRPr="00C42ADD" w:rsidRDefault="00924D14" w:rsidP="00A31002">
            <w:pPr>
              <w:rPr>
                <w:bCs/>
              </w:rPr>
            </w:pPr>
            <w:r w:rsidRPr="00C42ADD">
              <w:rPr>
                <w:bCs/>
              </w:rPr>
              <w:t>отлично</w:t>
            </w:r>
          </w:p>
          <w:p w14:paraId="62BBC1BD" w14:textId="77777777" w:rsidR="00924D14" w:rsidRPr="00C42ADD" w:rsidRDefault="00924D14" w:rsidP="00A31002">
            <w:pPr>
              <w:rPr>
                <w:bCs/>
              </w:rPr>
            </w:pPr>
            <w:r w:rsidRPr="00C42ADD">
              <w:rPr>
                <w:bCs/>
              </w:rPr>
              <w:t>хорошо</w:t>
            </w:r>
          </w:p>
          <w:p w14:paraId="58045556" w14:textId="77777777" w:rsidR="00924D14" w:rsidRPr="00C42ADD" w:rsidRDefault="00924D14" w:rsidP="00A31002">
            <w:pPr>
              <w:rPr>
                <w:bCs/>
              </w:rPr>
            </w:pPr>
            <w:r w:rsidRPr="00C42ADD">
              <w:rPr>
                <w:bCs/>
              </w:rPr>
              <w:t>удовлетворительно</w:t>
            </w:r>
          </w:p>
          <w:p w14:paraId="394AB0BD" w14:textId="77777777" w:rsidR="00924D14" w:rsidRPr="00C42ADD" w:rsidRDefault="00924D14" w:rsidP="00A31002">
            <w:pPr>
              <w:rPr>
                <w:bCs/>
              </w:rPr>
            </w:pPr>
            <w:r w:rsidRPr="00C42ADD">
              <w:rPr>
                <w:bCs/>
              </w:rPr>
              <w:t>неудовлетворительно</w:t>
            </w:r>
          </w:p>
          <w:p w14:paraId="05482B24" w14:textId="2977C03C" w:rsidR="00924D14" w:rsidRPr="008448CC" w:rsidRDefault="00924D14" w:rsidP="00A31002">
            <w:pPr>
              <w:rPr>
                <w:bCs/>
                <w:i/>
              </w:rPr>
            </w:pPr>
          </w:p>
        </w:tc>
      </w:tr>
      <w:tr w:rsidR="00924D14" w:rsidRPr="008448CC" w14:paraId="70115A08" w14:textId="77777777" w:rsidTr="00A31002">
        <w:tc>
          <w:tcPr>
            <w:tcW w:w="3686" w:type="dxa"/>
          </w:tcPr>
          <w:p w14:paraId="236B5739" w14:textId="291E603F" w:rsidR="00924D14" w:rsidRPr="008448CC" w:rsidRDefault="00924D14" w:rsidP="00C42AD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67FDDC54" w14:textId="0045ED2E" w:rsidR="00924D14" w:rsidRPr="00C42ADD" w:rsidRDefault="00E61D79" w:rsidP="00A31002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924D14" w:rsidRPr="00C42ADD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0FA6C51" w14:textId="58F0D066" w:rsidR="00924D14" w:rsidRPr="008448CC" w:rsidRDefault="00924D14" w:rsidP="00A3100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21A252E" w14:textId="77777777" w:rsidR="00924D14" w:rsidRPr="008448CC" w:rsidRDefault="00924D14" w:rsidP="00A31002">
            <w:pPr>
              <w:rPr>
                <w:bCs/>
                <w:i/>
              </w:rPr>
            </w:pPr>
          </w:p>
        </w:tc>
      </w:tr>
    </w:tbl>
    <w:p w14:paraId="64B7DCB7" w14:textId="77777777" w:rsidR="00924D14" w:rsidRPr="000E023F" w:rsidRDefault="00924D14" w:rsidP="00924D14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</w:t>
      </w:r>
      <w:r>
        <w:rPr>
          <w:rStyle w:val="ab"/>
          <w:sz w:val="24"/>
          <w:szCs w:val="24"/>
        </w:rPr>
        <w:footnoteReference w:id="5"/>
      </w:r>
      <w:r w:rsidRPr="000E023F">
        <w:rPr>
          <w:sz w:val="24"/>
          <w:szCs w:val="24"/>
        </w:rPr>
        <w:t>:</w:t>
      </w:r>
    </w:p>
    <w:p w14:paraId="6DA2A70B" w14:textId="133C9273" w:rsidR="00FF102D" w:rsidRPr="00EE7E9E" w:rsidRDefault="00B0480B" w:rsidP="00B3400A">
      <w:pPr>
        <w:pStyle w:val="1"/>
        <w:rPr>
          <w:i/>
        </w:rPr>
      </w:pPr>
      <w:r>
        <w:lastRenderedPageBreak/>
        <w:t>О</w:t>
      </w:r>
      <w:r w:rsidRPr="00111C6E">
        <w:t>бразовательные технологии</w:t>
      </w:r>
      <w:r>
        <w:rPr>
          <w:rStyle w:val="ab"/>
        </w:rPr>
        <w:footnoteReference w:id="6"/>
      </w:r>
    </w:p>
    <w:p w14:paraId="13EF4583" w14:textId="1418A6A3" w:rsidR="00FF102D" w:rsidRPr="00DE200A" w:rsidRDefault="00FF102D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EC436E" w:rsidRDefault="00FF102D" w:rsidP="00F5622B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проектная деятельность;</w:t>
      </w:r>
    </w:p>
    <w:p w14:paraId="6E1833DA" w14:textId="77777777" w:rsidR="00FF102D" w:rsidRPr="00EC436E" w:rsidRDefault="00FF102D" w:rsidP="00F5622B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EC436E" w:rsidRDefault="00453DD7" w:rsidP="00F5622B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дистанционные</w:t>
      </w:r>
      <w:r w:rsidR="002811EB" w:rsidRPr="00EC436E">
        <w:rPr>
          <w:sz w:val="24"/>
          <w:szCs w:val="24"/>
        </w:rPr>
        <w:t xml:space="preserve"> образовательные технологии</w:t>
      </w:r>
      <w:r w:rsidR="000C6AAE" w:rsidRPr="00EC436E">
        <w:rPr>
          <w:sz w:val="24"/>
          <w:szCs w:val="24"/>
        </w:rPr>
        <w:t>;</w:t>
      </w:r>
    </w:p>
    <w:p w14:paraId="1D85A730" w14:textId="0925B0E2" w:rsidR="000C6AAE" w:rsidRPr="00EC436E" w:rsidRDefault="00A479F3" w:rsidP="00F5622B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применение</w:t>
      </w:r>
      <w:r w:rsidR="000C6AAE" w:rsidRPr="00EC436E">
        <w:rPr>
          <w:sz w:val="24"/>
          <w:szCs w:val="24"/>
        </w:rPr>
        <w:t xml:space="preserve"> электронного обучения</w:t>
      </w:r>
      <w:r w:rsidR="00EC436E" w:rsidRPr="00EC436E">
        <w:rPr>
          <w:sz w:val="24"/>
          <w:szCs w:val="24"/>
        </w:rPr>
        <w:t>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721675D7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C42ADD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FD44" w14:textId="77777777" w:rsidR="008A6F5F" w:rsidRDefault="008A6F5F" w:rsidP="005E3840">
      <w:r>
        <w:separator/>
      </w:r>
    </w:p>
  </w:endnote>
  <w:endnote w:type="continuationSeparator" w:id="0">
    <w:p w14:paraId="5A84DB94" w14:textId="77777777" w:rsidR="008A6F5F" w:rsidRDefault="008A6F5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42ADD" w:rsidRDefault="00C42AD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42ADD" w:rsidRDefault="00C42AD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42ADD" w:rsidRDefault="00C42ADD">
    <w:pPr>
      <w:pStyle w:val="ae"/>
      <w:jc w:val="right"/>
    </w:pPr>
  </w:p>
  <w:p w14:paraId="6C2BFEFB" w14:textId="77777777" w:rsidR="00C42ADD" w:rsidRDefault="00C42AD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42ADD" w:rsidRDefault="00C42ADD">
    <w:pPr>
      <w:pStyle w:val="ae"/>
      <w:jc w:val="right"/>
    </w:pPr>
  </w:p>
  <w:p w14:paraId="1B400B45" w14:textId="77777777" w:rsidR="00C42ADD" w:rsidRDefault="00C42AD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DF28" w14:textId="77777777" w:rsidR="008A6F5F" w:rsidRDefault="008A6F5F" w:rsidP="005E3840">
      <w:r>
        <w:separator/>
      </w:r>
    </w:p>
  </w:footnote>
  <w:footnote w:type="continuationSeparator" w:id="0">
    <w:p w14:paraId="29C11CAB" w14:textId="77777777" w:rsidR="008A6F5F" w:rsidRDefault="008A6F5F" w:rsidP="005E3840">
      <w:r>
        <w:continuationSeparator/>
      </w:r>
    </w:p>
  </w:footnote>
  <w:footnote w:id="1">
    <w:p w14:paraId="18C5072A" w14:textId="1FFF5680" w:rsidR="00C42ADD" w:rsidRPr="00F8090B" w:rsidRDefault="00C42ADD">
      <w:pPr>
        <w:pStyle w:val="a6"/>
        <w:rPr>
          <w:i/>
        </w:rPr>
      </w:pPr>
    </w:p>
  </w:footnote>
  <w:footnote w:id="2">
    <w:p w14:paraId="3D66DDB0" w14:textId="151D6C4B" w:rsidR="00C42ADD" w:rsidRDefault="00C42ADD">
      <w:pPr>
        <w:pStyle w:val="a6"/>
      </w:pPr>
    </w:p>
  </w:footnote>
  <w:footnote w:id="3">
    <w:p w14:paraId="29F939D4" w14:textId="3A2CAA28" w:rsidR="00C42ADD" w:rsidRDefault="00C42ADD">
      <w:pPr>
        <w:pStyle w:val="a6"/>
      </w:pPr>
      <w:r>
        <w:rPr>
          <w:rStyle w:val="ab"/>
        </w:rPr>
        <w:footnoteRef/>
      </w:r>
      <w: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  <w:footnote w:id="4">
    <w:p w14:paraId="47A59541" w14:textId="77777777" w:rsidR="00C42ADD" w:rsidRPr="00C800F3" w:rsidRDefault="00C42ADD" w:rsidP="00924D14">
      <w:pPr>
        <w:pStyle w:val="a6"/>
        <w:rPr>
          <w:i/>
          <w:color w:val="000000" w:themeColor="text1"/>
        </w:rPr>
      </w:pPr>
      <w:r w:rsidRPr="00C800F3">
        <w:rPr>
          <w:rStyle w:val="ab"/>
          <w:i/>
          <w:color w:val="000000" w:themeColor="text1"/>
        </w:rPr>
        <w:footnoteRef/>
      </w:r>
      <w:r w:rsidRPr="00C800F3">
        <w:rPr>
          <w:i/>
          <w:color w:val="000000" w:themeColor="text1"/>
        </w:rPr>
        <w:t xml:space="preserve"> Если не используется рейтинговая система, данный столбец не заполняется, но не удаляется.</w:t>
      </w:r>
    </w:p>
  </w:footnote>
  <w:footnote w:id="5">
    <w:p w14:paraId="5A3B396D" w14:textId="77777777" w:rsidR="00C42ADD" w:rsidRPr="00C800F3" w:rsidRDefault="00C42ADD" w:rsidP="00924D14">
      <w:pPr>
        <w:pStyle w:val="a6"/>
        <w:rPr>
          <w:i/>
          <w:color w:val="000000" w:themeColor="text1"/>
        </w:rPr>
      </w:pPr>
      <w:r w:rsidRPr="00C800F3">
        <w:rPr>
          <w:rStyle w:val="ab"/>
          <w:i/>
          <w:color w:val="000000" w:themeColor="text1"/>
        </w:rPr>
        <w:footnoteRef/>
      </w:r>
      <w:r w:rsidRPr="00C800F3">
        <w:rPr>
          <w:i/>
          <w:color w:val="000000" w:themeColor="text1"/>
        </w:rPr>
        <w:t xml:space="preserve"> Таблица удаляется полностью, если не используется 100-балльная система.</w:t>
      </w:r>
    </w:p>
  </w:footnote>
  <w:footnote w:id="6">
    <w:p w14:paraId="15CB0279" w14:textId="253A6E27" w:rsidR="00C42ADD" w:rsidRPr="00C800F3" w:rsidRDefault="00C42ADD">
      <w:pPr>
        <w:pStyle w:val="a6"/>
        <w:rPr>
          <w:i/>
          <w:color w:val="000000" w:themeColor="text1"/>
        </w:rPr>
      </w:pPr>
      <w:r w:rsidRPr="00C800F3">
        <w:rPr>
          <w:rStyle w:val="ab"/>
          <w:i/>
          <w:color w:val="000000" w:themeColor="text1"/>
        </w:rPr>
        <w:footnoteRef/>
      </w:r>
      <w:r w:rsidRPr="00C800F3">
        <w:rPr>
          <w:i/>
          <w:color w:val="000000" w:themeColor="text1"/>
        </w:rPr>
        <w:t>Раздел заполняется в строгом соответствии с рабочей программой учебной дисциплины (модуля).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C42ADD" w:rsidRDefault="00C42A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95E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C42ADD" w:rsidRDefault="00C42AD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C42ADD" w:rsidRDefault="00C42ADD">
    <w:pPr>
      <w:pStyle w:val="ac"/>
      <w:jc w:val="center"/>
    </w:pPr>
  </w:p>
  <w:p w14:paraId="445C4615" w14:textId="77777777" w:rsidR="00C42ADD" w:rsidRDefault="00C42A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153123">
    <w:abstractNumId w:val="3"/>
  </w:num>
  <w:num w:numId="2" w16cid:durableId="89967953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79051529">
    <w:abstractNumId w:val="15"/>
  </w:num>
  <w:num w:numId="4" w16cid:durableId="826361967">
    <w:abstractNumId w:val="2"/>
  </w:num>
  <w:num w:numId="5" w16cid:durableId="1563248062">
    <w:abstractNumId w:val="8"/>
  </w:num>
  <w:num w:numId="6" w16cid:durableId="1298031162">
    <w:abstractNumId w:val="29"/>
  </w:num>
  <w:num w:numId="7" w16cid:durableId="63260843">
    <w:abstractNumId w:val="10"/>
  </w:num>
  <w:num w:numId="8" w16cid:durableId="1387415379">
    <w:abstractNumId w:val="33"/>
  </w:num>
  <w:num w:numId="9" w16cid:durableId="277952801">
    <w:abstractNumId w:val="21"/>
  </w:num>
  <w:num w:numId="10" w16cid:durableId="908152857">
    <w:abstractNumId w:val="27"/>
  </w:num>
  <w:num w:numId="11" w16cid:durableId="2075395605">
    <w:abstractNumId w:val="14"/>
  </w:num>
  <w:num w:numId="12" w16cid:durableId="506017548">
    <w:abstractNumId w:val="13"/>
  </w:num>
  <w:num w:numId="13" w16cid:durableId="1000044919">
    <w:abstractNumId w:val="5"/>
  </w:num>
  <w:num w:numId="14" w16cid:durableId="520825430">
    <w:abstractNumId w:val="11"/>
  </w:num>
  <w:num w:numId="15" w16cid:durableId="651370021">
    <w:abstractNumId w:val="22"/>
  </w:num>
  <w:num w:numId="16" w16cid:durableId="252202593">
    <w:abstractNumId w:val="25"/>
  </w:num>
  <w:num w:numId="17" w16cid:durableId="277682047">
    <w:abstractNumId w:val="9"/>
  </w:num>
  <w:num w:numId="18" w16cid:durableId="692651208">
    <w:abstractNumId w:val="28"/>
  </w:num>
  <w:num w:numId="19" w16cid:durableId="1239898920">
    <w:abstractNumId w:val="4"/>
  </w:num>
  <w:num w:numId="20" w16cid:durableId="1526089753">
    <w:abstractNumId w:val="26"/>
  </w:num>
  <w:num w:numId="21" w16cid:durableId="1087270119">
    <w:abstractNumId w:val="20"/>
  </w:num>
  <w:num w:numId="22" w16cid:durableId="545798599">
    <w:abstractNumId w:val="24"/>
  </w:num>
  <w:num w:numId="23" w16cid:durableId="2075859507">
    <w:abstractNumId w:val="32"/>
  </w:num>
  <w:num w:numId="24" w16cid:durableId="1358509301">
    <w:abstractNumId w:val="12"/>
  </w:num>
  <w:num w:numId="25" w16cid:durableId="191724126">
    <w:abstractNumId w:val="23"/>
  </w:num>
  <w:num w:numId="26" w16cid:durableId="1560481296">
    <w:abstractNumId w:val="16"/>
  </w:num>
  <w:num w:numId="27" w16cid:durableId="1838567511">
    <w:abstractNumId w:val="18"/>
  </w:num>
  <w:num w:numId="28" w16cid:durableId="1797986245">
    <w:abstractNumId w:val="6"/>
  </w:num>
  <w:num w:numId="29" w16cid:durableId="849216773">
    <w:abstractNumId w:val="19"/>
  </w:num>
  <w:num w:numId="30" w16cid:durableId="1914971313">
    <w:abstractNumId w:val="31"/>
  </w:num>
  <w:num w:numId="31" w16cid:durableId="1336956613">
    <w:abstractNumId w:val="17"/>
  </w:num>
  <w:num w:numId="32" w16cid:durableId="46748202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360D"/>
    <w:rsid w:val="000745DA"/>
    <w:rsid w:val="00074F49"/>
    <w:rsid w:val="000761FC"/>
    <w:rsid w:val="00081DDC"/>
    <w:rsid w:val="00082E77"/>
    <w:rsid w:val="00083EF6"/>
    <w:rsid w:val="00084C39"/>
    <w:rsid w:val="00085F42"/>
    <w:rsid w:val="00090289"/>
    <w:rsid w:val="00092FB0"/>
    <w:rsid w:val="00094137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4558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595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4029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31D1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E7B1C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16D70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4772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17D68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6F5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966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270E"/>
    <w:rsid w:val="009834DC"/>
    <w:rsid w:val="00990910"/>
    <w:rsid w:val="009917D4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D5D0C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02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2315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7C7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2ADD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0F3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B6F94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268E6"/>
    <w:rsid w:val="00E31742"/>
    <w:rsid w:val="00E33D60"/>
    <w:rsid w:val="00E37619"/>
    <w:rsid w:val="00E40A5B"/>
    <w:rsid w:val="00E42267"/>
    <w:rsid w:val="00E435EE"/>
    <w:rsid w:val="00E56EC3"/>
    <w:rsid w:val="00E578C5"/>
    <w:rsid w:val="00E57EEA"/>
    <w:rsid w:val="00E61ADE"/>
    <w:rsid w:val="00E61D79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436E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3A24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659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67CD3D4-197C-475D-BC3B-FF02007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AFF2-7AC2-264E-8CE2-91A36928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Ильдар Мустафин</cp:lastModifiedBy>
  <cp:revision>16</cp:revision>
  <cp:lastPrinted>2021-01-20T10:34:00Z</cp:lastPrinted>
  <dcterms:created xsi:type="dcterms:W3CDTF">2021-02-10T10:37:00Z</dcterms:created>
  <dcterms:modified xsi:type="dcterms:W3CDTF">2022-05-13T13:43:00Z</dcterms:modified>
</cp:coreProperties>
</file>