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0"/>
        <w:gridCol w:w="1350"/>
        <w:gridCol w:w="5209"/>
        <w:tblGridChange w:id="0">
          <w:tblGrid>
            <w:gridCol w:w="3330"/>
            <w:gridCol w:w="1350"/>
            <w:gridCol w:w="520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i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УЧЕБНОЙ ДИСЦИПЛИНЫ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Технологии полиграфии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54.03.01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Направленность (профиль)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Графический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освоения образовательной программы по 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очно-заочная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Учебная дисциплина «</w:t>
      </w:r>
      <w:r w:rsidDel="00000000" w:rsidR="00000000" w:rsidRPr="00000000">
        <w:rPr>
          <w:sz w:val="24"/>
          <w:szCs w:val="24"/>
          <w:rtl w:val="0"/>
        </w:rPr>
        <w:t xml:space="preserve">Технологии полиграфии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 изучается в </w:t>
      </w:r>
      <w:r w:rsidDel="00000000" w:rsidR="00000000" w:rsidRPr="00000000">
        <w:rPr>
          <w:sz w:val="24"/>
          <w:szCs w:val="24"/>
          <w:rtl w:val="0"/>
        </w:rPr>
        <w:t xml:space="preserve">четвертом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семестре. Курсовая работа/Курсовой проект –  не предусмотрен</w:t>
      </w:r>
      <w:r w:rsidDel="00000000" w:rsidR="00000000" w:rsidRPr="00000000">
        <w:rPr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Форма промежуточной аттестации: </w:t>
      </w:r>
    </w:p>
    <w:tbl>
      <w:tblPr>
        <w:tblStyle w:val="Table2"/>
        <w:tblW w:w="6025.0" w:type="dxa"/>
        <w:jc w:val="left"/>
        <w:tblInd w:w="779.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06"/>
        <w:gridCol w:w="3719"/>
        <w:tblGridChange w:id="0">
          <w:tblGrid>
            <w:gridCol w:w="2306"/>
            <w:gridCol w:w="37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четвертый семестр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 зачет с оценкой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Место учебной дисциплины в структуре ОПОП</w:t>
      </w:r>
    </w:p>
    <w:p w:rsidR="00000000" w:rsidDel="00000000" w:rsidP="00000000" w:rsidRDefault="00000000" w:rsidRPr="00000000" w14:paraId="00000020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Учебная дисциплина «</w:t>
      </w:r>
      <w:r w:rsidDel="00000000" w:rsidR="00000000" w:rsidRPr="00000000">
        <w:rPr>
          <w:sz w:val="24"/>
          <w:szCs w:val="24"/>
          <w:rtl w:val="0"/>
        </w:rPr>
        <w:t xml:space="preserve">Технологии полиграфии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 относится</w:t>
      </w:r>
      <w:r w:rsidDel="00000000" w:rsidR="00000000" w:rsidRPr="00000000">
        <w:rPr>
          <w:sz w:val="24"/>
          <w:szCs w:val="24"/>
          <w:rtl w:val="0"/>
        </w:rPr>
        <w:t xml:space="preserve"> к части программы, формируемой участниками образовательных отношений.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Основой для освоения дисциплины являются результаты обучения по предшествующим дисциплинам: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проектирование графической продукции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типографика</w:t>
      </w:r>
    </w:p>
    <w:p w:rsidR="00000000" w:rsidDel="00000000" w:rsidP="00000000" w:rsidRDefault="00000000" w:rsidRPr="00000000" w14:paraId="00000023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основы композиции в дизайне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Целями изучения дисциплины «Технологии полиграфии» являются: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формирование и закрепление у обучающихся систематического представления о технологиях полиграфического производства, структуре технологических процессов производства и подготовки полиграфической продукции.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формирование способности собирать, обрабатывать и интерпретировать данные, необходимые для формирования собственного мнения в области профессиональной деятельности;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освоение э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тапов производства полиграфической продукции;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изучение основ выпуска качественной продукции;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привитие практических навыков самостоятельной творческой работы при решении инженерных задач;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изучение параметров допечатной, печатной и послепечатной подготовки изделий;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формирование способности приобретать новые знания, используя современные научные, образовательные и информационные источники и технологии.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у обучающихся компетенции, установленных образовательной программой в соответствии с ФГОС ВО по данной дисциплине. 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000000" w:rsidDel="00000000" w:rsidP="00000000" w:rsidRDefault="00000000" w:rsidRPr="00000000" w14:paraId="00000030">
      <w:pPr>
        <w:pStyle w:val="Heading2"/>
        <w:ind w:left="709" w:firstLine="709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Table3"/>
        <w:tblW w:w="97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1"/>
        <w:gridCol w:w="3227"/>
        <w:gridCol w:w="3973"/>
        <w:tblGridChange w:id="0">
          <w:tblGrid>
            <w:gridCol w:w="2551"/>
            <w:gridCol w:w="3227"/>
            <w:gridCol w:w="397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достижения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Планируемые результаты обучения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36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 дисциплине 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ИД-ПК-1.4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типографических макетов с включением графических изображений иллюстраций, фотографий, подбор и  использование цифровых шрифтов;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2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Владеет рисунком и приемами работы с обоснованием художественного замысла дизайн-проекта;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4"/>
              </w:tabs>
              <w:ind w:left="459" w:hanging="283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Разрабатывает типографические макеты с включением графических изображений иллюстраций, фотографий, подбор и  использование цифровых шрифтов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317"/>
              </w:tabs>
              <w:ind w:left="34" w:firstLine="0"/>
              <w:rPr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ИД-ПК-2.5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дизайн-макета объекта визуальной информации;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59" w:hanging="4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Анализирует и определяет требования к дизайн-проекту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59" w:hanging="4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Обосновывает свои предложения при разработке проектной идеи, основанной на концептуальном, творческом подходе к решению дизайнерской задачи;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59" w:hanging="4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Разрабатывае дизайн-макет объекта визуальной информации;</w:t>
            </w:r>
          </w:p>
        </w:tc>
      </w:tr>
      <w:tr>
        <w:trPr>
          <w:cantSplit w:val="0"/>
          <w:trHeight w:val="3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ИД-ПК-3.3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проектов полиграфических макетов с учетом утилитарно-технических, художественно-эстетических, экономических параметров;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4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Разрабатывает проекты полиграфических макетов с учетом утилитарно-технических, художественно-эстетических, экономических параметров;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4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Владеет методами эскизирования, макетирования, физического моделирования, прототипирования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4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Применяет принципы компьютерного моделирования макета продукта</w:t>
            </w:r>
          </w:p>
        </w:tc>
      </w:tr>
      <w:tr>
        <w:trPr>
          <w:cantSplit w:val="0"/>
          <w:trHeight w:val="3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ПК-4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осуществлять авторский надзор и контроль при изготовлении в производстве объектов визуальной информации, идентификации и коммуникации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ИД-ПК-4.1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Выбор показателей, необходимых для проверки качества изготовления в производстве проектируемого объекта визуальной информации;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2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Выбирает показатели, необходимые для проверки качества изготовления в производстве проектируемого объекта визуальной информации; 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2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Осуществляет авторский надзор и контроль при изготовлении в производстве объектов визуальной информации, идентификации и коммуникации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трудоёмкость учебной дисциплины по учебному плану составляет: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5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1"/>
        <w:gridCol w:w="1020"/>
        <w:gridCol w:w="567"/>
        <w:gridCol w:w="1020"/>
        <w:gridCol w:w="1334"/>
        <w:tblGridChange w:id="0">
          <w:tblGrid>
            <w:gridCol w:w="5811"/>
            <w:gridCol w:w="1020"/>
            <w:gridCol w:w="567"/>
            <w:gridCol w:w="1020"/>
            <w:gridCol w:w="133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по очной форме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2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3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—"/>
      <w:lvlJc w:val="left"/>
      <w:pPr>
        <w:ind w:left="1003" w:hanging="360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—"/>
      <w:lvlJc w:val="left"/>
      <w:pPr>
        <w:ind w:left="720" w:hanging="360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—"/>
      <w:lvlJc w:val="left"/>
      <w:pPr>
        <w:ind w:left="720" w:hanging="360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—"/>
      <w:lvlJc w:val="left"/>
      <w:pPr>
        <w:ind w:left="754" w:hanging="358.99999999999994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10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625686"/>
    <w:pPr>
      <w:spacing w:after="0" w:line="240" w:lineRule="auto"/>
    </w:pPr>
    <w:rPr>
      <w:rFonts w:ascii="Times New Roman" w:cs="Times New Roman" w:hAnsi="Times New Roman" w:eastAsiaTheme="minorEastAsia"/>
      <w:lang w:eastAsia="ru-RU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styleId="a7" w:customStyle="1">
    <w:name w:val="Текст сноски Знак"/>
    <w:aliases w:val=" Знак1 Знак"/>
    <w:basedOn w:val="a3"/>
    <w:link w:val="a6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" w:customStyle="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1" w:customStyle="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Balloon Text"/>
    <w:basedOn w:val="a2"/>
    <w:link w:val="aa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3"/>
    <w:link w:val="a9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3"/>
    <w:link w:val="ac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e">
    <w:name w:val="foot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List Paragraph"/>
    <w:basedOn w:val="a2"/>
    <w:link w:val="af1"/>
    <w:uiPriority w:val="34"/>
    <w:qFormat w:val="1"/>
    <w:rsid w:val="004D36AF"/>
    <w:pPr>
      <w:ind w:left="720"/>
      <w:contextualSpacing w:val="1"/>
    </w:pPr>
  </w:style>
  <w:style w:type="character" w:styleId="af1" w:customStyle="1">
    <w:name w:val="Абзац списка Знак"/>
    <w:link w:val="af0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styleId="af2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3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paragraph" w:styleId="af4">
    <w:name w:val="Title"/>
    <w:link w:val="af5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f5" w:customStyle="1">
    <w:name w:val="Название Знак"/>
    <w:basedOn w:val="a3"/>
    <w:link w:val="af4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 w:val="1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qFormat w:val="1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pPr>
      <w:spacing w:after="0" w:line="240" w:lineRule="auto"/>
    </w:pPr>
    <w:rPr>
      <w:rFonts w:ascii="Calibri" w:cs="Times New Roman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pPr>
      <w:spacing w:after="0" w:line="240" w:lineRule="auto"/>
    </w:pPr>
    <w:rPr>
      <w:rFonts w:ascii="Calibri" w:cs="Times New Roman" w:eastAsia="Times New Roman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table" w:styleId="48" w:customStyle="1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eFfOpiZCE4VXzryKSJNAFJyCw==">AMUW2mVvO+wNUvfX2tp4DGRe4x7ZTyMO5yVpkTH1UWHUL7SIBIMvDgQ+VbnmO6JfH/eNvjGWoO0jSwEAXlMGpI6C5NN+f9NS8W9YEf7zAE7kEhgNBmSUKVi/cnDGNYysSUXflDvZFfB909+ZeC2x5lh3KOx2w4iFrNeWrsuJ7NXrj4D4m1PIpXA=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2022-04-20T18:30:00Z</dcterms:created>
  <dc:creator>311_1</dc:creator>
</cp:coreProperties>
</file>