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126"/>
        <w:gridCol w:w="5439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77A4358" w:rsidR="00D1678A" w:rsidRPr="00440A1F" w:rsidRDefault="00012017" w:rsidP="001B595E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D5778E" w:rsidR="00E05948" w:rsidRPr="001B595E" w:rsidRDefault="00A31002" w:rsidP="00323119">
            <w:pPr>
              <w:jc w:val="center"/>
              <w:rPr>
                <w:sz w:val="28"/>
                <w:szCs w:val="28"/>
              </w:rPr>
            </w:pPr>
            <w:r w:rsidRPr="001B595E">
              <w:rPr>
                <w:b/>
                <w:sz w:val="28"/>
                <w:szCs w:val="28"/>
              </w:rPr>
              <w:t>Пропедевтика (Цвет)</w:t>
            </w:r>
          </w:p>
        </w:tc>
      </w:tr>
      <w:tr w:rsidR="00D1678A" w14:paraId="63E7358B" w14:textId="77777777" w:rsidTr="003E7B1C">
        <w:trPr>
          <w:trHeight w:val="56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4ABF" w:rsidR="00D1678A" w:rsidRPr="00EE5128" w:rsidRDefault="00D1678A" w:rsidP="00A310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1002" w14:paraId="7BAE84EC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37FE0BA9" w14:textId="1362F58D" w:rsidR="00A31002" w:rsidRPr="00EE5128" w:rsidRDefault="00A31002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6" w:type="dxa"/>
            <w:shd w:val="clear" w:color="auto" w:fill="auto"/>
          </w:tcPr>
          <w:p w14:paraId="28121708" w14:textId="4D33EE1F" w:rsidR="00A31002" w:rsidRPr="00EE5128" w:rsidRDefault="00A31002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39" w:type="dxa"/>
            <w:shd w:val="clear" w:color="auto" w:fill="auto"/>
          </w:tcPr>
          <w:p w14:paraId="590A5011" w14:textId="10A4CDE7" w:rsidR="00A31002" w:rsidRPr="00EE5128" w:rsidRDefault="00A31002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18A87A56" w14:textId="3BE883FE" w:rsidR="00D1678A" w:rsidRPr="00EE5128" w:rsidRDefault="00362AE6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14:paraId="36E254F3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030EF829" w14:textId="745A1181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121EAE">
              <w:rPr>
                <w:sz w:val="24"/>
                <w:szCs w:val="24"/>
              </w:rPr>
              <w:t>-заочной</w:t>
            </w:r>
            <w:r w:rsidR="00C34E79" w:rsidRPr="00EE5128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7052E32E" w14:textId="54BA3D9F" w:rsidR="00D1678A" w:rsidRPr="00EE5128" w:rsidRDefault="00121EAE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24E159F0" w14:textId="7D6CD9F0" w:rsidR="00D1678A" w:rsidRPr="00EE5128" w:rsidRDefault="00121EAE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31002" w:rsidRPr="008E0752">
              <w:rPr>
                <w:b/>
                <w:sz w:val="26"/>
                <w:szCs w:val="26"/>
              </w:rPr>
              <w:t>чн</w:t>
            </w:r>
            <w:r>
              <w:rPr>
                <w:b/>
                <w:sz w:val="26"/>
                <w:szCs w:val="26"/>
              </w:rPr>
              <w:t>о-заочная</w:t>
            </w:r>
          </w:p>
        </w:tc>
      </w:tr>
      <w:tr w:rsidR="003E7B1C" w14:paraId="06672437" w14:textId="77777777" w:rsidTr="003E7B1C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14:paraId="6A96C7E7" w14:textId="74443070" w:rsidR="003E7B1C" w:rsidRPr="00EE5128" w:rsidRDefault="003E7B1C" w:rsidP="00114450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Pr="003E7B1C">
              <w:rPr>
                <w:sz w:val="26"/>
                <w:szCs w:val="26"/>
              </w:rPr>
              <w:t>Пропедевтика (Цвет</w:t>
            </w:r>
            <w:r w:rsidRPr="00936966">
              <w:rPr>
                <w:sz w:val="26"/>
                <w:szCs w:val="26"/>
                <w:u w:val="single"/>
              </w:rPr>
              <w:t>)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357FE453" w14:textId="4F4239AB" w:rsidR="003E7B1C" w:rsidRPr="00A31002" w:rsidRDefault="003E7B1C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23D172DF" w14:textId="77777777" w:rsidR="00121EAE" w:rsidRPr="00121EAE" w:rsidRDefault="00121EAE" w:rsidP="00121EAE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1EAE">
        <w:rPr>
          <w:rFonts w:eastAsia="Times New Roman"/>
          <w:b/>
          <w:bCs/>
          <w:kern w:val="32"/>
          <w:sz w:val="24"/>
          <w:szCs w:val="32"/>
        </w:rPr>
        <w:t>Место учебной дисциплины Пропедевтика (цвет) в структуре ОПОП</w:t>
      </w:r>
      <w:r w:rsidRPr="00121EAE">
        <w:rPr>
          <w:rFonts w:eastAsia="Times New Roman"/>
          <w:b/>
          <w:bCs/>
          <w:kern w:val="32"/>
          <w:sz w:val="24"/>
          <w:szCs w:val="32"/>
          <w:vertAlign w:val="superscript"/>
        </w:rPr>
        <w:footnoteReference w:id="1"/>
      </w:r>
    </w:p>
    <w:p w14:paraId="3530ABA1" w14:textId="1B016AA3" w:rsidR="00121EAE" w:rsidRPr="00121EAE" w:rsidRDefault="00121EAE" w:rsidP="00121EAE">
      <w:pPr>
        <w:numPr>
          <w:ilvl w:val="3"/>
          <w:numId w:val="6"/>
        </w:numPr>
        <w:ind w:left="709"/>
        <w:contextualSpacing/>
        <w:jc w:val="both"/>
        <w:rPr>
          <w:bCs/>
          <w:i/>
          <w:iCs/>
          <w:sz w:val="24"/>
          <w:szCs w:val="24"/>
        </w:rPr>
      </w:pPr>
      <w:r w:rsidRPr="00121EAE">
        <w:rPr>
          <w:sz w:val="24"/>
          <w:szCs w:val="24"/>
        </w:rPr>
        <w:t>Дисциплина</w:t>
      </w:r>
      <w:r w:rsidRPr="00121EAE">
        <w:rPr>
          <w:b/>
          <w:sz w:val="26"/>
          <w:szCs w:val="26"/>
        </w:rPr>
        <w:t xml:space="preserve"> </w:t>
      </w:r>
      <w:r w:rsidRPr="00121EAE">
        <w:rPr>
          <w:b/>
          <w:sz w:val="26"/>
          <w:szCs w:val="26"/>
          <w:u w:val="single"/>
        </w:rPr>
        <w:t>Пропедевтика (</w:t>
      </w:r>
      <w:proofErr w:type="gramStart"/>
      <w:r w:rsidRPr="00121EAE">
        <w:rPr>
          <w:b/>
          <w:sz w:val="26"/>
          <w:szCs w:val="26"/>
          <w:u w:val="single"/>
        </w:rPr>
        <w:t>Цвет)</w:t>
      </w:r>
      <w:r w:rsidRPr="00121EAE">
        <w:rPr>
          <w:i/>
          <w:sz w:val="24"/>
          <w:szCs w:val="24"/>
        </w:rPr>
        <w:t xml:space="preserve">  </w:t>
      </w:r>
      <w:r w:rsidRPr="00121EAE">
        <w:rPr>
          <w:sz w:val="24"/>
          <w:szCs w:val="24"/>
        </w:rPr>
        <w:t>изучается</w:t>
      </w:r>
      <w:proofErr w:type="gramEnd"/>
      <w:r w:rsidRPr="00121EAE">
        <w:rPr>
          <w:sz w:val="24"/>
          <w:szCs w:val="24"/>
        </w:rPr>
        <w:t xml:space="preserve"> во втором семестре. Форма </w:t>
      </w:r>
      <w:r w:rsidRPr="00121EAE">
        <w:rPr>
          <w:bCs/>
          <w:sz w:val="24"/>
          <w:szCs w:val="24"/>
        </w:rPr>
        <w:t xml:space="preserve">промежуточной аттестации: </w:t>
      </w:r>
      <w:r w:rsidR="00853050">
        <w:rPr>
          <w:bCs/>
          <w:sz w:val="24"/>
          <w:szCs w:val="24"/>
        </w:rPr>
        <w:t>экзамен</w:t>
      </w:r>
      <w:r w:rsidRPr="00121EAE">
        <w:rPr>
          <w:bCs/>
          <w:sz w:val="24"/>
          <w:szCs w:val="24"/>
        </w:rPr>
        <w:t>.</w:t>
      </w:r>
      <w:r w:rsidRPr="00121EAE">
        <w:rPr>
          <w:bCs/>
          <w:i/>
          <w:sz w:val="24"/>
          <w:szCs w:val="24"/>
        </w:rPr>
        <w:t xml:space="preserve"> </w:t>
      </w:r>
    </w:p>
    <w:p w14:paraId="2735186E" w14:textId="77777777" w:rsidR="00121EAE" w:rsidRPr="00121EAE" w:rsidRDefault="00121EAE" w:rsidP="00121EA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21EAE">
        <w:rPr>
          <w:sz w:val="24"/>
          <w:szCs w:val="24"/>
        </w:rPr>
        <w:t>В приложение к диплому выносится оценка за 2 семестр.</w:t>
      </w:r>
    </w:p>
    <w:p w14:paraId="3AF6FEBD" w14:textId="77777777" w:rsidR="00121EAE" w:rsidRPr="00121EAE" w:rsidRDefault="00121EAE" w:rsidP="00121EA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21EAE">
        <w:rPr>
          <w:sz w:val="24"/>
          <w:szCs w:val="24"/>
        </w:rPr>
        <w:t xml:space="preserve">Учебная </w:t>
      </w:r>
      <w:proofErr w:type="gramStart"/>
      <w:r w:rsidRPr="00121EAE">
        <w:rPr>
          <w:sz w:val="24"/>
          <w:szCs w:val="24"/>
        </w:rPr>
        <w:t xml:space="preserve">дисциплина </w:t>
      </w:r>
      <w:r w:rsidRPr="00121EAE">
        <w:rPr>
          <w:b/>
          <w:sz w:val="26"/>
          <w:szCs w:val="26"/>
        </w:rPr>
        <w:t xml:space="preserve"> </w:t>
      </w:r>
      <w:r w:rsidRPr="00121EAE">
        <w:rPr>
          <w:sz w:val="26"/>
          <w:szCs w:val="26"/>
          <w:u w:val="single"/>
        </w:rPr>
        <w:t>Пропедевтика</w:t>
      </w:r>
      <w:proofErr w:type="gramEnd"/>
      <w:r w:rsidRPr="00121EAE">
        <w:rPr>
          <w:sz w:val="26"/>
          <w:szCs w:val="26"/>
          <w:u w:val="single"/>
        </w:rPr>
        <w:t xml:space="preserve"> (Цвет)</w:t>
      </w:r>
      <w:r w:rsidRPr="00121EAE">
        <w:rPr>
          <w:sz w:val="24"/>
          <w:szCs w:val="24"/>
          <w:u w:val="single"/>
        </w:rPr>
        <w:t xml:space="preserve"> </w:t>
      </w:r>
      <w:r w:rsidRPr="00121EAE">
        <w:rPr>
          <w:sz w:val="24"/>
          <w:szCs w:val="24"/>
        </w:rPr>
        <w:t>относится к обязательной части программы.</w:t>
      </w:r>
    </w:p>
    <w:p w14:paraId="30977D24" w14:textId="77777777" w:rsidR="00121EAE" w:rsidRPr="00121EAE" w:rsidRDefault="00121EAE" w:rsidP="00121EAE">
      <w:pPr>
        <w:numPr>
          <w:ilvl w:val="3"/>
          <w:numId w:val="6"/>
        </w:numPr>
        <w:contextualSpacing/>
        <w:rPr>
          <w:sz w:val="24"/>
          <w:szCs w:val="24"/>
        </w:rPr>
      </w:pPr>
      <w:r w:rsidRPr="00121EAE">
        <w:rPr>
          <w:sz w:val="24"/>
          <w:szCs w:val="24"/>
        </w:rPr>
        <w:t>В ходе освоения учебной дисциплины Пропедевтика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3EA897CF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sz w:val="24"/>
          <w:szCs w:val="24"/>
        </w:rPr>
      </w:pPr>
      <w:r w:rsidRPr="00121EAE">
        <w:rPr>
          <w:sz w:val="24"/>
          <w:szCs w:val="24"/>
        </w:rPr>
        <w:t>Живопись.</w:t>
      </w:r>
    </w:p>
    <w:p w14:paraId="64D4AFD9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sz w:val="24"/>
          <w:szCs w:val="24"/>
        </w:rPr>
      </w:pPr>
      <w:r w:rsidRPr="00121EAE">
        <w:rPr>
          <w:sz w:val="24"/>
          <w:szCs w:val="24"/>
        </w:rPr>
        <w:t xml:space="preserve">Рисунок. </w:t>
      </w:r>
    </w:p>
    <w:p w14:paraId="4E6AF4E4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Пропедевтика (графика).</w:t>
      </w:r>
    </w:p>
    <w:p w14:paraId="7841BF98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Пропедевтика (цвет).</w:t>
      </w:r>
    </w:p>
    <w:p w14:paraId="0D601239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Компьютерное проектирование в дизайне.</w:t>
      </w:r>
    </w:p>
    <w:p w14:paraId="39A7CCAE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Основы композиции в дизайне.</w:t>
      </w:r>
    </w:p>
    <w:p w14:paraId="7563FCFC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Проектирование объектов среды.</w:t>
      </w:r>
    </w:p>
    <w:p w14:paraId="17ED3E38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Дизайн и монументально-декоративное искусство в формировании объектов среды.</w:t>
      </w:r>
    </w:p>
    <w:p w14:paraId="0378A8C3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Основы декорирования.</w:t>
      </w:r>
    </w:p>
    <w:p w14:paraId="46EF0014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Архитектурная керамика.</w:t>
      </w:r>
    </w:p>
    <w:p w14:paraId="59E2E4CB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Современные концепции городского дизайна.</w:t>
      </w:r>
    </w:p>
    <w:p w14:paraId="70701E4E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Светоцветовая организация архитектурной среды.</w:t>
      </w:r>
    </w:p>
    <w:p w14:paraId="18477905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Визуализация средовых объектов.</w:t>
      </w:r>
    </w:p>
    <w:p w14:paraId="08FA70D6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Проектная графика.</w:t>
      </w:r>
    </w:p>
    <w:p w14:paraId="0AC7882E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Производственная практика. Проектно-технологическая практика.</w:t>
      </w:r>
    </w:p>
    <w:p w14:paraId="23BFF64C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1658942F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Учебная практика. Научно-исследовательская работа (получение первичных навыков                      научно-исследовательской работы).</w:t>
      </w:r>
    </w:p>
    <w:p w14:paraId="5F3988FE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t>Учебная практика. Учебно-ознакомительная практика.</w:t>
      </w:r>
    </w:p>
    <w:p w14:paraId="3D4961C6" w14:textId="77777777" w:rsidR="00121EAE" w:rsidRPr="00121EAE" w:rsidRDefault="00121EAE" w:rsidP="00121EAE">
      <w:pPr>
        <w:numPr>
          <w:ilvl w:val="2"/>
          <w:numId w:val="6"/>
        </w:numPr>
        <w:ind w:left="-709"/>
        <w:contextualSpacing/>
        <w:rPr>
          <w:i/>
          <w:sz w:val="24"/>
          <w:szCs w:val="24"/>
        </w:rPr>
      </w:pPr>
      <w:r w:rsidRPr="00121EAE">
        <w:rPr>
          <w:sz w:val="24"/>
          <w:szCs w:val="24"/>
        </w:rPr>
        <w:lastRenderedPageBreak/>
        <w:t>Подготовка к процедуре защиты и защита выпускной квалификационной работы.</w:t>
      </w:r>
    </w:p>
    <w:p w14:paraId="25F3DDAB" w14:textId="1EE9A35F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E7B1C" w:rsidRPr="00936966">
        <w:rPr>
          <w:sz w:val="26"/>
          <w:szCs w:val="26"/>
          <w:u w:val="single"/>
        </w:rPr>
        <w:t>Пропедевтика (Цвет</w:t>
      </w:r>
      <w:r w:rsidR="00C42ADD">
        <w:rPr>
          <w:sz w:val="26"/>
          <w:szCs w:val="26"/>
          <w:u w:val="single"/>
        </w:rPr>
        <w:t>)</w:t>
      </w:r>
    </w:p>
    <w:p w14:paraId="178BB4BA" w14:textId="4010C8E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07C7" w:rsidRPr="00936966">
        <w:rPr>
          <w:sz w:val="26"/>
          <w:szCs w:val="26"/>
          <w:u w:val="single"/>
        </w:rPr>
        <w:t>Пропедевтика (Цвет)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E07C7">
        <w:rPr>
          <w:rFonts w:eastAsia="Times New Roman"/>
          <w:sz w:val="24"/>
          <w:szCs w:val="24"/>
        </w:rPr>
        <w:t>:</w:t>
      </w:r>
    </w:p>
    <w:p w14:paraId="0C434251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0B53D27B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 понятий колорита. Изучение цветовых гармоний с</w:t>
      </w:r>
      <w:r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29BE5CE0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06FDCCF4" w14:textId="77777777" w:rsidR="00BE07C7" w:rsidRPr="006D303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64949">
        <w:rPr>
          <w:color w:val="000000"/>
          <w:sz w:val="24"/>
          <w:szCs w:val="24"/>
        </w:rPr>
        <w:t xml:space="preserve"> изучение особ</w:t>
      </w:r>
      <w:r>
        <w:rPr>
          <w:color w:val="000000"/>
          <w:sz w:val="24"/>
          <w:szCs w:val="24"/>
        </w:rPr>
        <w:t>енностей зрительного восприятия;</w:t>
      </w:r>
    </w:p>
    <w:p w14:paraId="51AC5C5F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B4617">
        <w:rPr>
          <w:color w:val="000000"/>
          <w:sz w:val="24"/>
          <w:szCs w:val="24"/>
        </w:rPr>
        <w:t xml:space="preserve">законов взаимодействия цветов,  их влияние друга;  </w:t>
      </w:r>
    </w:p>
    <w:p w14:paraId="5C607709" w14:textId="77777777" w:rsidR="00BE07C7" w:rsidRPr="00EB461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контраста и нюанса цветовых оттенков для формирования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Pr="00EB4617">
        <w:rPr>
          <w:color w:val="000000"/>
          <w:sz w:val="24"/>
          <w:szCs w:val="24"/>
        </w:rPr>
        <w:t xml:space="preserve"> изобразительного искусства и дизайна</w:t>
      </w:r>
      <w:r>
        <w:rPr>
          <w:color w:val="000000"/>
          <w:sz w:val="24"/>
          <w:szCs w:val="24"/>
        </w:rPr>
        <w:t xml:space="preserve"> -</w:t>
      </w:r>
      <w:r w:rsidRPr="00EB4617">
        <w:rPr>
          <w:color w:val="000000"/>
          <w:sz w:val="24"/>
          <w:szCs w:val="24"/>
        </w:rPr>
        <w:t xml:space="preserve"> он является фундаментом и средством выражения творческого поиска.</w:t>
      </w:r>
      <w:r w:rsidRPr="00EB4617">
        <w:rPr>
          <w:i/>
          <w:sz w:val="24"/>
          <w:szCs w:val="24"/>
        </w:rPr>
        <w:t xml:space="preserve"> </w:t>
      </w:r>
    </w:p>
    <w:p w14:paraId="7BC37BE4" w14:textId="77777777" w:rsidR="00BE07C7" w:rsidRDefault="00BE07C7" w:rsidP="00BE07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Pr="00E64949">
        <w:rPr>
          <w:sz w:val="24"/>
          <w:szCs w:val="24"/>
        </w:rPr>
        <w:t xml:space="preserve"> </w:t>
      </w:r>
    </w:p>
    <w:p w14:paraId="1574E20D" w14:textId="77777777" w:rsidR="00BE07C7" w:rsidRPr="001C733F" w:rsidRDefault="00BE07C7" w:rsidP="00BE07C7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r>
        <w:rPr>
          <w:color w:val="000000"/>
          <w:sz w:val="24"/>
          <w:szCs w:val="24"/>
        </w:rPr>
        <w:t>, в своей профессиональной деятельности.</w:t>
      </w:r>
    </w:p>
    <w:p w14:paraId="133F9B94" w14:textId="679D98FF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 xml:space="preserve">Формируемые компетенции, соотнесённые с планируемыми результатами обучения по дисциплине </w:t>
      </w:r>
      <w:r w:rsidR="00C42ADD">
        <w:rPr>
          <w:sz w:val="24"/>
          <w:szCs w:val="24"/>
        </w:rPr>
        <w:t>Пропедевтика (Цвет</w:t>
      </w:r>
      <w:r w:rsidRPr="0026781B">
        <w:rPr>
          <w:sz w:val="24"/>
          <w:szCs w:val="24"/>
        </w:rPr>
        <w:t>):</w:t>
      </w:r>
      <w:r w:rsidR="00BE07C7" w:rsidRPr="00BE07C7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УК-1</w:t>
            </w:r>
          </w:p>
          <w:p w14:paraId="50BE11D9" w14:textId="77777777" w:rsidR="00C87339" w:rsidRPr="003E7B1C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3E7B1C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EA008AD" w14:textId="50FFAF5B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3E7B1C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</w:t>
            </w:r>
            <w:r w:rsidRPr="00021C27">
              <w:rPr>
                <w:i/>
              </w:rPr>
              <w:t xml:space="preserve"> </w:t>
            </w:r>
            <w:r w:rsidR="003E7B1C">
              <w:t>зрения.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3E7B1C">
              <w:rPr>
                <w:rFonts w:cstheme="minorBidi"/>
              </w:rPr>
              <w:t xml:space="preserve"> </w:t>
            </w:r>
            <w:r w:rsidRPr="003E7B1C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Анализирует важнейшие идеологические и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ценностные системы, сформировавшиеся в ходе исторического развития; обосновывает актуальность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E7B1C">
              <w:rPr>
                <w:rFonts w:cstheme="minorBidi"/>
              </w:rPr>
              <w:t>их использования при социальном и профессиональном взаимодействии.</w:t>
            </w:r>
          </w:p>
          <w:p w14:paraId="5C9C5DE7" w14:textId="1167DE19" w:rsidR="00C87339" w:rsidRPr="003E7B1C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7B1C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4F608547" w:rsidR="00C87339" w:rsidRPr="003E7B1C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t>Анализ проблемной ситуации как системы, с выявлением ее составляющих и связей между ними</w:t>
            </w:r>
            <w:r w:rsidR="003E7B1C">
              <w:t>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7B1C">
              <w:rPr>
                <w:sz w:val="22"/>
                <w:szCs w:val="22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</w:t>
            </w:r>
            <w:r w:rsidRPr="00021C27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ADA37DF" w14:textId="77777777" w:rsidR="00C87339" w:rsidRPr="003E7B1C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B1C">
              <w:rPr>
                <w:color w:val="000000"/>
              </w:rPr>
              <w:lastRenderedPageBreak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3E7B1C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7B1C">
              <w:rPr>
                <w:color w:val="000000"/>
              </w:rPr>
              <w:t>Использование</w:t>
            </w:r>
            <w:r w:rsidR="00C87339" w:rsidRPr="003E7B1C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и профессионально</w:t>
            </w:r>
            <w:r w:rsidRPr="003E7B1C">
              <w:rPr>
                <w:color w:val="000000"/>
              </w:rPr>
              <w:t>м</w:t>
            </w:r>
            <w:r w:rsidR="00C87339" w:rsidRPr="003E7B1C">
              <w:rPr>
                <w:color w:val="000000"/>
              </w:rPr>
              <w:t xml:space="preserve"> общени</w:t>
            </w:r>
            <w:r w:rsidRPr="003E7B1C">
              <w:rPr>
                <w:color w:val="000000"/>
              </w:rPr>
              <w:t>и</w:t>
            </w:r>
            <w:r w:rsidR="00C87339" w:rsidRPr="003E7B1C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7214F418" w:rsidR="00C87339" w:rsidRPr="00021C27" w:rsidRDefault="00BE07C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3BF41DA6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 пластической формы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D2112">
              <w:rPr>
                <w:rFonts w:eastAsiaTheme="minorHAnsi"/>
                <w:lang w:eastAsia="en-US"/>
              </w:rPr>
              <w:t xml:space="preserve"> графического</w:t>
            </w:r>
            <w:r>
              <w:rPr>
                <w:rFonts w:eastAsiaTheme="minorHAnsi"/>
                <w:lang w:eastAsia="en-US"/>
              </w:rPr>
              <w:t xml:space="preserve"> и живописного (цветового) </w:t>
            </w:r>
            <w:r w:rsidRPr="007D2112">
              <w:rPr>
                <w:rFonts w:eastAsiaTheme="minorHAnsi"/>
                <w:lang w:eastAsia="en-US"/>
              </w:rPr>
              <w:t xml:space="preserve"> языка в представлении особенностей развития изобразительного искусства на различных исторических этапах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82F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02052A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798CF349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2F5E2391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3F0C99FF" w:rsidR="00E62B56" w:rsidRPr="00021C27" w:rsidRDefault="00BE07C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70BDA">
              <w:t>Анализ живописных и графических произведений в широком культурно-историческом</w:t>
            </w:r>
            <w:r w:rsidRPr="007D2112">
              <w:t xml:space="preserve"> контексте в тесной связи с философскими, религиозными и эстетическими идеями конкретного исторического периода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A64BC6D" w:rsidR="00C87339" w:rsidRPr="00021C27" w:rsidRDefault="00BE07C7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Применение рисовально- теоретических и художественно-исторических знаний в своей </w:t>
            </w:r>
            <w:r w:rsidRPr="007D2112">
              <w:rPr>
                <w:rFonts w:eastAsiaTheme="minorHAnsi"/>
                <w:lang w:eastAsia="en-US"/>
              </w:rPr>
              <w:lastRenderedPageBreak/>
              <w:t>профессиональной дизайнерской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EE719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34E97D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BE07C7" w:rsidRPr="00570BDA">
              <w:rPr>
                <w:rFonts w:eastAsiaTheme="minorHAnsi"/>
                <w:sz w:val="22"/>
                <w:szCs w:val="22"/>
                <w:lang w:eastAsia="en-US"/>
              </w:rPr>
              <w:t xml:space="preserve">Способен </w:t>
            </w:r>
            <w:r w:rsidR="00BE07C7" w:rsidRPr="007D2112">
              <w:rPr>
                <w:rFonts w:eastAsiaTheme="minorHAnsi"/>
                <w:sz w:val="22"/>
                <w:szCs w:val="22"/>
                <w:lang w:eastAsia="en-US"/>
              </w:rPr>
              <w:t>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31E1CF6C" w:rsidR="00C87339" w:rsidRPr="00021C27" w:rsidRDefault="00BE07C7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56D92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21B957E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5E6EE96D" w14:textId="77777777" w:rsidR="00BE07C7" w:rsidRPr="007D2112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6158918F" w:rsidR="00665E2F" w:rsidRPr="00021C27" w:rsidRDefault="00BE07C7" w:rsidP="00BE07C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</w:t>
            </w:r>
            <w:r>
              <w:t>ренним чутьем.</w:t>
            </w:r>
          </w:p>
        </w:tc>
      </w:tr>
      <w:tr w:rsidR="00C87339" w:rsidRPr="00F31E81" w14:paraId="40070BE8" w14:textId="77777777" w:rsidTr="00EE71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74F70192" w:rsidR="00C87339" w:rsidRPr="00021C27" w:rsidRDefault="00BE07C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0BDA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9C95FA3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 (модуля)</w:t>
      </w:r>
      <w:r>
        <w:rPr>
          <w:rStyle w:val="ab"/>
        </w:rPr>
        <w:footnoteReference w:id="2"/>
      </w:r>
    </w:p>
    <w:p w14:paraId="40BCA74B" w14:textId="0133A10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07C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BE07C7" w:rsidRPr="00342AAE" w:rsidRDefault="00BE07C7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7BA844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359F6A38" w:rsidR="00BE07C7" w:rsidRPr="0004140F" w:rsidRDefault="00BE07C7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BAC1FB" w:rsidR="00BE07C7" w:rsidRPr="0004140F" w:rsidRDefault="00BE07C7" w:rsidP="00B6294E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64031226" w:rsidR="00BE07C7" w:rsidRPr="0004140F" w:rsidRDefault="00BE07C7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777777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(модуля)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2DDD9809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5B48540A" w:rsidR="006113AA" w:rsidRPr="007814E7" w:rsidRDefault="00DB6F94" w:rsidP="00B6294E">
            <w:r>
              <w:rPr>
                <w:i/>
              </w:rPr>
              <w:t xml:space="preserve">2 </w:t>
            </w:r>
            <w:r w:rsidR="006113AA">
              <w:t>семестр</w:t>
            </w:r>
          </w:p>
        </w:tc>
        <w:tc>
          <w:tcPr>
            <w:tcW w:w="1162" w:type="dxa"/>
          </w:tcPr>
          <w:p w14:paraId="4D965B31" w14:textId="2AD9EF44" w:rsidR="006113AA" w:rsidRPr="00DB6F94" w:rsidRDefault="00853050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4E9B59A7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38CB495D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69CA5717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364F7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39394B8" w14:textId="127BF330" w:rsidR="006113AA" w:rsidRDefault="00DB6F94" w:rsidP="00B6294E">
            <w:pPr>
              <w:jc w:val="center"/>
            </w:pPr>
            <w:r>
              <w:t>27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382D2625" w:rsidR="006113AA" w:rsidRDefault="00DB6F9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371D2BA3" w:rsidR="006113AA" w:rsidRDefault="00DB6F94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51FF004" w:rsidR="006113AA" w:rsidRDefault="00DB6F94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2C25A7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4DAD2D17" w14:textId="6547C78E" w:rsidR="006113AA" w:rsidRDefault="00DB6F94" w:rsidP="00B6294E">
            <w:pPr>
              <w:jc w:val="center"/>
            </w:pPr>
            <w:r>
              <w:t>27</w:t>
            </w:r>
          </w:p>
        </w:tc>
      </w:tr>
    </w:tbl>
    <w:p w14:paraId="0EECB931" w14:textId="07BA34B7" w:rsidR="00721AD5" w:rsidRPr="006113AA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16BBB3CF" w:rsidR="005331A4" w:rsidRDefault="00B352AF" w:rsidP="00B3400A">
      <w:pPr>
        <w:pStyle w:val="1"/>
      </w:pPr>
      <w:r>
        <w:lastRenderedPageBreak/>
        <w:t>С</w:t>
      </w:r>
      <w:r w:rsidRPr="00D965B9">
        <w:t>одержание учебной дисциплины (модуля)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6CDB341B" w:rsidR="00B6294E" w:rsidRPr="00532A00" w:rsidRDefault="003B31D1" w:rsidP="00D51DCA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 Цветовой круг. Светлотный ряд</w:t>
            </w:r>
            <w:r>
              <w:rPr>
                <w:b/>
                <w:lang w:val="en-US"/>
              </w:rPr>
              <w:t>.</w:t>
            </w:r>
          </w:p>
        </w:tc>
      </w:tr>
      <w:tr w:rsidR="00E6578D" w:rsidRPr="008448CC" w14:paraId="5CF3781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9BC6EA2" w:rsidR="00E6578D" w:rsidRPr="003B31D1" w:rsidRDefault="003B31D1" w:rsidP="00B6294E">
            <w:r w:rsidRPr="003B31D1">
              <w:t>Изучение  светлоты основных цветов в цветовом круге и их влияние на выбор системы цветовых гармоний.</w:t>
            </w:r>
            <w:r w:rsidRPr="00186FDA">
              <w:rPr>
                <w:b/>
              </w:rPr>
              <w:t xml:space="preserve"> </w:t>
            </w:r>
            <w:r w:rsidRPr="003B31D1">
              <w:t>Нюанс в цветовых гармониях.</w:t>
            </w:r>
          </w:p>
        </w:tc>
      </w:tr>
      <w:tr w:rsidR="00E6578D" w:rsidRPr="008448CC" w14:paraId="1BE61E75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BF91CF1" w:rsidR="00E6578D" w:rsidRPr="003B31D1" w:rsidRDefault="003B31D1" w:rsidP="00E7493A">
            <w:r w:rsidRPr="003B31D1">
              <w:t xml:space="preserve">Светлотные ряды хроматических и ахроматических цветов. </w:t>
            </w:r>
          </w:p>
        </w:tc>
      </w:tr>
      <w:tr w:rsidR="003B31D1" w:rsidRPr="008448CC" w14:paraId="2410C798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6251" w14:textId="41A34959" w:rsidR="003B31D1" w:rsidRDefault="003B31D1" w:rsidP="00B16CF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E6DFC" w14:textId="77777777" w:rsidR="003B31D1" w:rsidRPr="003B31D1" w:rsidRDefault="003B31D1" w:rsidP="003B31D1">
            <w:r w:rsidRPr="003B31D1">
              <w:t>Оттенки основных и промежуточных цветовых тонов цветового круга.</w:t>
            </w:r>
          </w:p>
          <w:p w14:paraId="146C9159" w14:textId="4A83CEB7" w:rsidR="003B31D1" w:rsidRPr="003B31D1" w:rsidRDefault="003B31D1" w:rsidP="00E7493A">
            <w:r w:rsidRPr="003B31D1">
              <w:t>Родственные цветовые гармонии.</w:t>
            </w:r>
          </w:p>
        </w:tc>
      </w:tr>
      <w:tr w:rsidR="00B2527E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D23872" w:rsidRDefault="00D23872" w:rsidP="00D238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26185502" w:rsidR="00B2527E" w:rsidRPr="00532A00" w:rsidRDefault="003B31D1" w:rsidP="00B6294E">
            <w:pPr>
              <w:rPr>
                <w:b/>
                <w:bCs/>
                <w:i/>
              </w:rPr>
            </w:pPr>
            <w:r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E6578D" w:rsidRPr="008448CC" w14:paraId="285CDAC7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E82E96" w:rsidRDefault="00E6578D" w:rsidP="00B16CF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2D094786" w:rsidR="00E6578D" w:rsidRPr="003B31D1" w:rsidRDefault="003B31D1" w:rsidP="00B6294E">
            <w:pPr>
              <w:rPr>
                <w:bCs/>
                <w:i/>
              </w:rPr>
            </w:pPr>
            <w:r w:rsidRPr="003B31D1">
              <w:t>Родственно-контрастных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718ED06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E82E96" w:rsidRDefault="00B352AF" w:rsidP="00B16CF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095C7DB" w:rsidR="00B352AF" w:rsidRPr="003B31D1" w:rsidRDefault="003B31D1" w:rsidP="00B6294E">
            <w:pPr>
              <w:rPr>
                <w:bCs/>
              </w:rPr>
            </w:pPr>
            <w:r w:rsidRPr="003B31D1">
              <w:t>Контрастных цветовых гармоний в диапазоне одной светлоты (светлые, средней светлоты, темные).</w:t>
            </w:r>
          </w:p>
        </w:tc>
      </w:tr>
      <w:tr w:rsidR="00B352AF" w:rsidRPr="008448CC" w14:paraId="7A1D28C0" w14:textId="77777777" w:rsidTr="00A31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5C40A633" w:rsidR="00B352AF" w:rsidRPr="00E82E96" w:rsidRDefault="003B31D1" w:rsidP="00B16CF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E2F46D2" w:rsidR="00B352AF" w:rsidRPr="003B31D1" w:rsidRDefault="003B31D1" w:rsidP="00B6294E">
            <w:pPr>
              <w:rPr>
                <w:bCs/>
              </w:rPr>
            </w:pPr>
            <w:r w:rsidRPr="003B31D1">
              <w:t>Творческое задание по выбору студентом одной цветовой гармонии (архитектурный элемент, предмет интерьера, эскиз костюма</w:t>
            </w:r>
            <w:r>
              <w:t>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3100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  <w:r>
              <w:rPr>
                <w:rStyle w:val="ab"/>
                <w:b/>
                <w:bCs/>
                <w:iCs/>
              </w:rPr>
              <w:footnoteReference w:id="4"/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A3100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A31002">
        <w:trPr>
          <w:trHeight w:val="286"/>
        </w:trPr>
        <w:tc>
          <w:tcPr>
            <w:tcW w:w="3686" w:type="dxa"/>
          </w:tcPr>
          <w:p w14:paraId="1AD12388" w14:textId="03B885C7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  <w:r w:rsidR="00C42ADD">
              <w:rPr>
                <w:bCs/>
                <w:iCs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A31002">
        <w:trPr>
          <w:trHeight w:val="286"/>
        </w:trPr>
        <w:tc>
          <w:tcPr>
            <w:tcW w:w="3686" w:type="dxa"/>
          </w:tcPr>
          <w:p w14:paraId="7BE20737" w14:textId="227D044A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5</w:t>
            </w:r>
          </w:p>
          <w:p w14:paraId="5A38D611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4</w:t>
            </w:r>
          </w:p>
          <w:p w14:paraId="51793E64" w14:textId="77777777" w:rsidR="00924D14" w:rsidRPr="00C42ADD" w:rsidRDefault="00924D14" w:rsidP="00A31002">
            <w:pPr>
              <w:jc w:val="center"/>
              <w:rPr>
                <w:bCs/>
              </w:rPr>
            </w:pPr>
            <w:r w:rsidRPr="00C42ADD">
              <w:rPr>
                <w:bCs/>
              </w:rPr>
              <w:t>3</w:t>
            </w:r>
          </w:p>
          <w:p w14:paraId="335B519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 w:rsidRPr="00C42ADD">
              <w:rPr>
                <w:bCs/>
              </w:rPr>
              <w:t>2</w:t>
            </w:r>
          </w:p>
        </w:tc>
      </w:tr>
      <w:tr w:rsidR="00924D14" w:rsidRPr="008448CC" w14:paraId="3089E2E1" w14:textId="77777777" w:rsidTr="00A31002">
        <w:trPr>
          <w:trHeight w:val="286"/>
        </w:trPr>
        <w:tc>
          <w:tcPr>
            <w:tcW w:w="3686" w:type="dxa"/>
          </w:tcPr>
          <w:p w14:paraId="79E8570D" w14:textId="311A46C0" w:rsidR="00924D14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16073D9" w14:textId="77777777" w:rsidR="00924D14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Default="00924D14" w:rsidP="00A31002">
            <w:pPr>
              <w:jc w:val="center"/>
              <w:rPr>
                <w:bCs/>
                <w:i/>
              </w:rPr>
            </w:pPr>
          </w:p>
        </w:tc>
      </w:tr>
      <w:tr w:rsidR="00924D14" w:rsidRPr="008448CC" w14:paraId="31E3818C" w14:textId="77777777" w:rsidTr="00A31002">
        <w:trPr>
          <w:trHeight w:val="214"/>
        </w:trPr>
        <w:tc>
          <w:tcPr>
            <w:tcW w:w="3686" w:type="dxa"/>
          </w:tcPr>
          <w:p w14:paraId="34D18C8F" w14:textId="5819129C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660A13FA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DBC4661" w14:textId="77777777" w:rsidTr="00A31002">
        <w:trPr>
          <w:trHeight w:val="286"/>
        </w:trPr>
        <w:tc>
          <w:tcPr>
            <w:tcW w:w="3686" w:type="dxa"/>
          </w:tcPr>
          <w:p w14:paraId="7FEDA3C2" w14:textId="54EBC2DD" w:rsidR="00924D14" w:rsidRPr="008448CC" w:rsidRDefault="00924D14" w:rsidP="00C42AD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1BA8C449" w14:textId="77777777" w:rsidTr="00A31002">
        <w:trPr>
          <w:trHeight w:val="286"/>
        </w:trPr>
        <w:tc>
          <w:tcPr>
            <w:tcW w:w="3686" w:type="dxa"/>
          </w:tcPr>
          <w:p w14:paraId="3AE4EC34" w14:textId="739F6A1B" w:rsidR="00924D14" w:rsidRPr="008448CC" w:rsidRDefault="00924D14" w:rsidP="00A3100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3CABBC80" w14:textId="77777777" w:rsidTr="00A31002">
        <w:tc>
          <w:tcPr>
            <w:tcW w:w="3686" w:type="dxa"/>
          </w:tcPr>
          <w:p w14:paraId="347EE7CE" w14:textId="77777777" w:rsidR="00924D14" w:rsidRPr="008448CC" w:rsidRDefault="00924D14" w:rsidP="00A3100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38FA806" w14:textId="12640769" w:rsidR="00924D14" w:rsidRPr="008448CC" w:rsidRDefault="00C42ADD" w:rsidP="00A3100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92DAE05" w14:textId="77777777" w:rsidR="00924D14" w:rsidRPr="008448CC" w:rsidRDefault="00924D14" w:rsidP="00A3100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отлично</w:t>
            </w:r>
          </w:p>
          <w:p w14:paraId="62BBC1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хорошо</w:t>
            </w:r>
          </w:p>
          <w:p w14:paraId="58045556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удовлетворительно</w:t>
            </w:r>
          </w:p>
          <w:p w14:paraId="394AB0BD" w14:textId="77777777" w:rsidR="00924D14" w:rsidRPr="00C42ADD" w:rsidRDefault="00924D14" w:rsidP="00A31002">
            <w:pPr>
              <w:rPr>
                <w:bCs/>
              </w:rPr>
            </w:pPr>
            <w:r w:rsidRPr="00C42ADD">
              <w:rPr>
                <w:bCs/>
              </w:rPr>
              <w:t>неудовлетворительно</w:t>
            </w:r>
          </w:p>
          <w:p w14:paraId="05482B24" w14:textId="2977C03C" w:rsidR="00924D14" w:rsidRPr="008448CC" w:rsidRDefault="00924D14" w:rsidP="00A31002">
            <w:pPr>
              <w:rPr>
                <w:bCs/>
                <w:i/>
              </w:rPr>
            </w:pPr>
          </w:p>
        </w:tc>
      </w:tr>
      <w:tr w:rsidR="00924D14" w:rsidRPr="008448CC" w14:paraId="70115A08" w14:textId="77777777" w:rsidTr="00A31002">
        <w:tc>
          <w:tcPr>
            <w:tcW w:w="3686" w:type="dxa"/>
          </w:tcPr>
          <w:p w14:paraId="236B5739" w14:textId="291E603F" w:rsidR="00924D14" w:rsidRPr="008448CC" w:rsidRDefault="00924D14" w:rsidP="00C42AD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52B9E009" w:rsidR="00924D14" w:rsidRPr="00C42ADD" w:rsidRDefault="00853050" w:rsidP="00A3100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924D14" w:rsidRPr="00C42AD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58F0D066" w:rsidR="00924D14" w:rsidRPr="008448CC" w:rsidRDefault="00924D14" w:rsidP="00A3100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31002">
            <w:pPr>
              <w:rPr>
                <w:bCs/>
                <w:i/>
              </w:rPr>
            </w:pPr>
          </w:p>
        </w:tc>
      </w:tr>
    </w:tbl>
    <w:p w14:paraId="64B7DCB7" w14:textId="77777777" w:rsidR="00924D14" w:rsidRPr="000E023F" w:rsidRDefault="00924D14" w:rsidP="00924D14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</w:t>
      </w:r>
      <w:r>
        <w:rPr>
          <w:rStyle w:val="ab"/>
          <w:sz w:val="24"/>
          <w:szCs w:val="24"/>
        </w:rPr>
        <w:footnoteReference w:id="5"/>
      </w:r>
      <w:r w:rsidRPr="000E023F">
        <w:rPr>
          <w:sz w:val="24"/>
          <w:szCs w:val="24"/>
        </w:rPr>
        <w:t>:</w:t>
      </w:r>
    </w:p>
    <w:p w14:paraId="6DA2A70B" w14:textId="133C9273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6E1833DA" w14:textId="77777777" w:rsidR="00FF102D" w:rsidRPr="00EC436E" w:rsidRDefault="00FF102D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C436E" w:rsidRDefault="00453DD7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</w:t>
      </w:r>
      <w:r w:rsidR="002811EB" w:rsidRPr="00EC436E">
        <w:rPr>
          <w:sz w:val="24"/>
          <w:szCs w:val="24"/>
        </w:rPr>
        <w:t xml:space="preserve"> образовательные технологии</w:t>
      </w:r>
      <w:r w:rsidR="000C6AAE" w:rsidRPr="00EC436E">
        <w:rPr>
          <w:sz w:val="24"/>
          <w:szCs w:val="24"/>
        </w:rPr>
        <w:t>;</w:t>
      </w:r>
    </w:p>
    <w:p w14:paraId="1D85A730" w14:textId="0925B0E2" w:rsidR="000C6AAE" w:rsidRPr="00EC436E" w:rsidRDefault="00A479F3" w:rsidP="00F5622B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</w:t>
      </w:r>
      <w:r w:rsidR="000C6AAE" w:rsidRPr="00EC436E">
        <w:rPr>
          <w:sz w:val="24"/>
          <w:szCs w:val="24"/>
        </w:rPr>
        <w:t xml:space="preserve"> электронного обучения</w:t>
      </w:r>
      <w:r w:rsidR="00EC436E" w:rsidRPr="00EC436E">
        <w:rPr>
          <w:sz w:val="24"/>
          <w:szCs w:val="24"/>
        </w:rPr>
        <w:t>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721675D7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C42AD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B200" w14:textId="77777777" w:rsidR="0068185E" w:rsidRDefault="0068185E" w:rsidP="005E3840">
      <w:r>
        <w:separator/>
      </w:r>
    </w:p>
  </w:endnote>
  <w:endnote w:type="continuationSeparator" w:id="0">
    <w:p w14:paraId="069EBAA5" w14:textId="77777777" w:rsidR="0068185E" w:rsidRDefault="006818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42ADD" w:rsidRDefault="00C42A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2ADD" w:rsidRDefault="00C42A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42ADD" w:rsidRDefault="00C42ADD">
    <w:pPr>
      <w:pStyle w:val="ae"/>
      <w:jc w:val="right"/>
    </w:pPr>
  </w:p>
  <w:p w14:paraId="6C2BFEFB" w14:textId="77777777" w:rsidR="00C42ADD" w:rsidRDefault="00C42A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42ADD" w:rsidRDefault="00C42ADD">
    <w:pPr>
      <w:pStyle w:val="ae"/>
      <w:jc w:val="right"/>
    </w:pPr>
  </w:p>
  <w:p w14:paraId="1B400B45" w14:textId="77777777" w:rsidR="00C42ADD" w:rsidRDefault="00C42A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117F" w14:textId="77777777" w:rsidR="0068185E" w:rsidRDefault="0068185E" w:rsidP="005E3840">
      <w:r>
        <w:separator/>
      </w:r>
    </w:p>
  </w:footnote>
  <w:footnote w:type="continuationSeparator" w:id="0">
    <w:p w14:paraId="70D9BF02" w14:textId="77777777" w:rsidR="0068185E" w:rsidRDefault="0068185E" w:rsidP="005E3840">
      <w:r>
        <w:continuationSeparator/>
      </w:r>
    </w:p>
  </w:footnote>
  <w:footnote w:id="1">
    <w:p w14:paraId="4338B92E" w14:textId="77777777" w:rsidR="00121EAE" w:rsidRPr="00F8090B" w:rsidRDefault="00121EAE" w:rsidP="00121EAE">
      <w:pPr>
        <w:pStyle w:val="a6"/>
        <w:rPr>
          <w:i/>
        </w:rPr>
      </w:pPr>
    </w:p>
  </w:footnote>
  <w:footnote w:id="2">
    <w:p w14:paraId="3D66DDB0" w14:textId="151D6C4B" w:rsidR="00C42ADD" w:rsidRDefault="00C42ADD">
      <w:pPr>
        <w:pStyle w:val="a6"/>
      </w:pPr>
    </w:p>
  </w:footnote>
  <w:footnote w:id="3">
    <w:p w14:paraId="29F939D4" w14:textId="3A2CAA28" w:rsidR="00C42ADD" w:rsidRDefault="00C42ADD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5A3B396D" w14:textId="77777777" w:rsidR="00C42ADD" w:rsidRPr="00C800F3" w:rsidRDefault="00C42ADD" w:rsidP="00924D14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 xml:space="preserve"> Таблица удаляется полностью, если не используется 100-балльная система.</w:t>
      </w:r>
    </w:p>
  </w:footnote>
  <w:footnote w:id="6">
    <w:p w14:paraId="15CB0279" w14:textId="253A6E27" w:rsidR="00C42ADD" w:rsidRPr="00C800F3" w:rsidRDefault="00C42ADD">
      <w:pPr>
        <w:pStyle w:val="a6"/>
        <w:rPr>
          <w:i/>
          <w:color w:val="000000" w:themeColor="text1"/>
        </w:rPr>
      </w:pPr>
      <w:r w:rsidRPr="00C800F3">
        <w:rPr>
          <w:rStyle w:val="ab"/>
          <w:i/>
          <w:color w:val="000000" w:themeColor="text1"/>
        </w:rPr>
        <w:footnoteRef/>
      </w:r>
      <w:r w:rsidRPr="00C800F3">
        <w:rPr>
          <w:i/>
          <w:color w:val="000000" w:themeColor="text1"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42ADD" w:rsidRDefault="00C42A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5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C42ADD" w:rsidRDefault="00C42A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42ADD" w:rsidRDefault="00C42ADD">
    <w:pPr>
      <w:pStyle w:val="ac"/>
      <w:jc w:val="center"/>
    </w:pPr>
  </w:p>
  <w:p w14:paraId="445C4615" w14:textId="77777777" w:rsidR="00C42ADD" w:rsidRDefault="00C42A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8183">
    <w:abstractNumId w:val="3"/>
  </w:num>
  <w:num w:numId="2" w16cid:durableId="135125099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9610135">
    <w:abstractNumId w:val="15"/>
  </w:num>
  <w:num w:numId="4" w16cid:durableId="1824858166">
    <w:abstractNumId w:val="2"/>
  </w:num>
  <w:num w:numId="5" w16cid:durableId="1283223840">
    <w:abstractNumId w:val="8"/>
  </w:num>
  <w:num w:numId="6" w16cid:durableId="947279629">
    <w:abstractNumId w:val="29"/>
  </w:num>
  <w:num w:numId="7" w16cid:durableId="1462848609">
    <w:abstractNumId w:val="10"/>
  </w:num>
  <w:num w:numId="8" w16cid:durableId="935557283">
    <w:abstractNumId w:val="33"/>
  </w:num>
  <w:num w:numId="9" w16cid:durableId="1931085395">
    <w:abstractNumId w:val="21"/>
  </w:num>
  <w:num w:numId="10" w16cid:durableId="1811285985">
    <w:abstractNumId w:val="27"/>
  </w:num>
  <w:num w:numId="11" w16cid:durableId="2044400141">
    <w:abstractNumId w:val="14"/>
  </w:num>
  <w:num w:numId="12" w16cid:durableId="1634749859">
    <w:abstractNumId w:val="13"/>
  </w:num>
  <w:num w:numId="13" w16cid:durableId="2100521636">
    <w:abstractNumId w:val="5"/>
  </w:num>
  <w:num w:numId="14" w16cid:durableId="880442676">
    <w:abstractNumId w:val="11"/>
  </w:num>
  <w:num w:numId="15" w16cid:durableId="1060983861">
    <w:abstractNumId w:val="22"/>
  </w:num>
  <w:num w:numId="16" w16cid:durableId="1604723923">
    <w:abstractNumId w:val="25"/>
  </w:num>
  <w:num w:numId="17" w16cid:durableId="1495686509">
    <w:abstractNumId w:val="9"/>
  </w:num>
  <w:num w:numId="18" w16cid:durableId="315719098">
    <w:abstractNumId w:val="28"/>
  </w:num>
  <w:num w:numId="19" w16cid:durableId="736245944">
    <w:abstractNumId w:val="4"/>
  </w:num>
  <w:num w:numId="20" w16cid:durableId="1535845409">
    <w:abstractNumId w:val="26"/>
  </w:num>
  <w:num w:numId="21" w16cid:durableId="5909812">
    <w:abstractNumId w:val="20"/>
  </w:num>
  <w:num w:numId="22" w16cid:durableId="1367750488">
    <w:abstractNumId w:val="24"/>
  </w:num>
  <w:num w:numId="23" w16cid:durableId="161816419">
    <w:abstractNumId w:val="32"/>
  </w:num>
  <w:num w:numId="24" w16cid:durableId="655492807">
    <w:abstractNumId w:val="12"/>
  </w:num>
  <w:num w:numId="25" w16cid:durableId="2135829191">
    <w:abstractNumId w:val="23"/>
  </w:num>
  <w:num w:numId="26" w16cid:durableId="856773994">
    <w:abstractNumId w:val="16"/>
  </w:num>
  <w:num w:numId="27" w16cid:durableId="408500249">
    <w:abstractNumId w:val="18"/>
  </w:num>
  <w:num w:numId="28" w16cid:durableId="323971138">
    <w:abstractNumId w:val="6"/>
  </w:num>
  <w:num w:numId="29" w16cid:durableId="1575974055">
    <w:abstractNumId w:val="19"/>
  </w:num>
  <w:num w:numId="30" w16cid:durableId="203710706">
    <w:abstractNumId w:val="31"/>
  </w:num>
  <w:num w:numId="31" w16cid:durableId="1629700946">
    <w:abstractNumId w:val="17"/>
  </w:num>
  <w:num w:numId="32" w16cid:durableId="7891248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137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4558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EA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95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4029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7BAC"/>
    <w:rsid w:val="00362528"/>
    <w:rsid w:val="003625B1"/>
    <w:rsid w:val="0036282B"/>
    <w:rsid w:val="00362AE6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31D1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E7B1C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16D70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185E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17D68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53050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24F7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966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270E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D5D0C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02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2315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7C7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2ADD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0F3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A96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B6F94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436E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659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67CD3D4-197C-475D-BC3B-FF02007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FF2-7AC2-264E-8CE2-91A3692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17</cp:revision>
  <cp:lastPrinted>2021-01-20T10:34:00Z</cp:lastPrinted>
  <dcterms:created xsi:type="dcterms:W3CDTF">2021-02-10T10:37:00Z</dcterms:created>
  <dcterms:modified xsi:type="dcterms:W3CDTF">2022-05-13T13:46:00Z</dcterms:modified>
</cp:coreProperties>
</file>