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03EC4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CFADB1" w:rsidR="005558F8" w:rsidRPr="001654DF" w:rsidRDefault="005558F8" w:rsidP="001654D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54D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A227AB" w:rsidR="00E05948" w:rsidRPr="00C258B0" w:rsidRDefault="001654DF" w:rsidP="001654D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654DF">
              <w:rPr>
                <w:b/>
                <w:sz w:val="26"/>
                <w:szCs w:val="26"/>
              </w:rPr>
              <w:t>Академическая скульптура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5E1CDF" w:rsidR="00D1678A" w:rsidRPr="000743F9" w:rsidRDefault="00D1678A" w:rsidP="001654D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654D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4DB473" w:rsidR="001654DF" w:rsidRPr="000743F9" w:rsidRDefault="001654DF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6C9A89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9874F00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107C2B" w:rsidR="00D1678A" w:rsidRPr="000743F9" w:rsidRDefault="00352FE2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B84AE0" w:rsidR="00D1678A" w:rsidRPr="000743F9" w:rsidRDefault="001654DF" w:rsidP="00B51943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Промышленный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F1439F" w:rsidR="00D1678A" w:rsidRPr="001654DF" w:rsidRDefault="001654DF" w:rsidP="006470FB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BBE9B3" w:rsidR="00D1678A" w:rsidRPr="000743F9" w:rsidRDefault="00D1678A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37B95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изучается в первом и втором семестрах.</w:t>
      </w:r>
    </w:p>
    <w:p w14:paraId="5AC8CD62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 не предусмотрен(ы).</w:t>
      </w:r>
    </w:p>
    <w:p w14:paraId="07B87178" w14:textId="77777777" w:rsidR="001654DF" w:rsidRPr="00B3255D" w:rsidRDefault="001654DF" w:rsidP="001654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654DF" w:rsidRPr="00620671" w14:paraId="189CB55F" w14:textId="77777777" w:rsidTr="001654DF">
        <w:tc>
          <w:tcPr>
            <w:tcW w:w="2306" w:type="dxa"/>
          </w:tcPr>
          <w:p w14:paraId="49E5BD31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D97EE46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654DF" w:rsidRPr="00620671" w14:paraId="21623544" w14:textId="77777777" w:rsidTr="001654DF">
        <w:tc>
          <w:tcPr>
            <w:tcW w:w="2306" w:type="dxa"/>
          </w:tcPr>
          <w:p w14:paraId="4EE6AAFE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23AB5EF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225E8B" w14:textId="77777777" w:rsidR="001654DF" w:rsidRPr="00620671" w:rsidRDefault="001654DF" w:rsidP="001654DF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D016ACF" w14:textId="77777777" w:rsidR="001654DF" w:rsidRPr="00F81763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81763">
        <w:rPr>
          <w:rFonts w:eastAsia="Times New Roman"/>
          <w:sz w:val="24"/>
          <w:szCs w:val="24"/>
        </w:rPr>
        <w:t>дисциплины «Академическая скульптура» являются:</w:t>
      </w:r>
    </w:p>
    <w:p w14:paraId="2A6B5B45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3993843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58104625" w14:textId="77777777" w:rsidR="001654DF" w:rsidRPr="003904A0" w:rsidRDefault="001654DF" w:rsidP="00606D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  <w:r>
        <w:rPr>
          <w:rFonts w:eastAsia="Times New Roman"/>
          <w:sz w:val="24"/>
          <w:szCs w:val="24"/>
        </w:rPr>
        <w:t>.</w:t>
      </w:r>
    </w:p>
    <w:p w14:paraId="756C8F14" w14:textId="77777777" w:rsidR="00606D82" w:rsidRPr="00606D82" w:rsidRDefault="00606D82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35FD130" w14:textId="50054673" w:rsidR="001654DF" w:rsidRPr="00E55739" w:rsidRDefault="001654DF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GoBack"/>
      <w:bookmarkEnd w:id="12"/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3904A0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904A0">
        <w:rPr>
          <w:rFonts w:eastAsia="Times New Roman"/>
          <w:sz w:val="24"/>
          <w:szCs w:val="24"/>
        </w:rPr>
        <w:t>дисциплины.</w:t>
      </w:r>
    </w:p>
    <w:p w14:paraId="133F9B94" w14:textId="3FC30EB3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917D11A" w14:textId="61BDB7BF" w:rsidR="00606D82" w:rsidRDefault="00606D82" w:rsidP="00606D82"/>
    <w:p w14:paraId="463F0A68" w14:textId="7B7F0075" w:rsidR="00606D82" w:rsidRDefault="00606D82" w:rsidP="00606D82"/>
    <w:p w14:paraId="5241900C" w14:textId="38400CD4" w:rsidR="00606D82" w:rsidRDefault="00606D82" w:rsidP="00606D82"/>
    <w:p w14:paraId="0C38ED25" w14:textId="7EEE6CE5" w:rsidR="00606D82" w:rsidRDefault="00606D82" w:rsidP="00606D82"/>
    <w:p w14:paraId="1BD47FD6" w14:textId="4238E4EC" w:rsidR="00606D82" w:rsidRDefault="00606D82" w:rsidP="00606D82"/>
    <w:p w14:paraId="1BB303B5" w14:textId="3DA205A7" w:rsidR="00606D82" w:rsidRDefault="00606D82" w:rsidP="00606D82"/>
    <w:p w14:paraId="0BBFBBC7" w14:textId="5593682E" w:rsidR="00606D82" w:rsidRDefault="00606D82" w:rsidP="00606D82"/>
    <w:p w14:paraId="131090F8" w14:textId="7D962EEA" w:rsidR="00606D82" w:rsidRDefault="00606D82" w:rsidP="00606D82"/>
    <w:p w14:paraId="0592C963" w14:textId="7D607210" w:rsidR="00606D82" w:rsidRDefault="00606D82" w:rsidP="00606D82"/>
    <w:p w14:paraId="7804C167" w14:textId="77777777" w:rsidR="00606D82" w:rsidRPr="00606D82" w:rsidRDefault="00606D82" w:rsidP="00606D82"/>
    <w:p w14:paraId="6E1BA97E" w14:textId="36C50230" w:rsidR="00606D82" w:rsidRDefault="00606D82" w:rsidP="00606D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606D82" w:rsidRPr="00606D82" w14:paraId="05050393" w14:textId="77777777" w:rsidTr="00606D82">
        <w:trPr>
          <w:tblHeader/>
        </w:trPr>
        <w:tc>
          <w:tcPr>
            <w:tcW w:w="1308" w:type="pct"/>
            <w:shd w:val="clear" w:color="auto" w:fill="DBE5F1" w:themeFill="accent1" w:themeFillTint="33"/>
            <w:vAlign w:val="center"/>
          </w:tcPr>
          <w:p w14:paraId="2CD7A4E6" w14:textId="77777777" w:rsidR="00606D82" w:rsidRPr="00606D82" w:rsidRDefault="00606D82" w:rsidP="00606D8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1599" w:type="pct"/>
            <w:shd w:val="clear" w:color="auto" w:fill="DBE5F1" w:themeFill="accent1" w:themeFillTint="33"/>
            <w:vAlign w:val="center"/>
          </w:tcPr>
          <w:p w14:paraId="67DDD6DB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Код и наименование индикатора</w:t>
            </w:r>
          </w:p>
          <w:p w14:paraId="44887E74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shd w:val="clear" w:color="auto" w:fill="DBE5F1" w:themeFill="accent1" w:themeFillTint="33"/>
            <w:vAlign w:val="center"/>
          </w:tcPr>
          <w:p w14:paraId="4367FB63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723D73D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по дисциплине</w:t>
            </w:r>
          </w:p>
        </w:tc>
      </w:tr>
      <w:tr w:rsidR="00606D82" w:rsidRPr="00606D82" w14:paraId="012D6A8D" w14:textId="77777777" w:rsidTr="00606D82">
        <w:trPr>
          <w:trHeight w:val="4807"/>
        </w:trPr>
        <w:tc>
          <w:tcPr>
            <w:tcW w:w="1308" w:type="pct"/>
          </w:tcPr>
          <w:p w14:paraId="2C66CBA9" w14:textId="77777777" w:rsidR="00606D82" w:rsidRPr="00606D82" w:rsidRDefault="00606D82" w:rsidP="00606D82">
            <w:pPr>
              <w:rPr>
                <w:rFonts w:eastAsia="Times New Roman"/>
              </w:rPr>
            </w:pPr>
            <w:r w:rsidRPr="00606D82">
              <w:rPr>
                <w:rFonts w:eastAsia="Times New Roman"/>
              </w:rPr>
              <w:t>ОПК-1.</w:t>
            </w:r>
            <w:r w:rsidRPr="00606D82">
              <w:rPr>
                <w:rFonts w:eastAsia="Times New Roman"/>
              </w:rPr>
              <w:tab/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периода.</w:t>
            </w:r>
          </w:p>
        </w:tc>
        <w:tc>
          <w:tcPr>
            <w:tcW w:w="1599" w:type="pct"/>
          </w:tcPr>
          <w:p w14:paraId="7E9FE124" w14:textId="77777777" w:rsidR="00606D82" w:rsidRPr="00606D82" w:rsidRDefault="00606D82" w:rsidP="00606D82">
            <w:pPr>
              <w:ind w:left="3"/>
              <w:contextualSpacing/>
            </w:pPr>
            <w:r w:rsidRPr="00606D82">
              <w:t>ИД-ОПК-1.1 Развитие своего интеллектуального и общекультурного уровня в области истории и теории искусств, истории и теории дизайна в профессиональной деятельности.</w:t>
            </w:r>
          </w:p>
        </w:tc>
        <w:tc>
          <w:tcPr>
            <w:tcW w:w="2093" w:type="pct"/>
          </w:tcPr>
          <w:p w14:paraId="568D1E9C" w14:textId="77777777" w:rsidR="00606D82" w:rsidRPr="00606D82" w:rsidRDefault="00606D82" w:rsidP="00606D82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rFonts w:cstheme="minorBidi"/>
              </w:rPr>
            </w:pPr>
            <w:r w:rsidRPr="00606D82">
              <w:rPr>
                <w:rFonts w:cstheme="minorBidi"/>
              </w:rPr>
              <w:t>Анализирует, синтезирует и обобщает информацию при проведении предпроектного исследования в области профессиональной деятельности; обосновывает актуальность использования проработанной информации при создании скульптуры/ объемно-пространственной формы;</w:t>
            </w:r>
          </w:p>
          <w:p w14:paraId="7EDC1C50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06D82">
              <w:t>Различает при анализе скульптуры</w:t>
            </w:r>
            <w:r w:rsidRPr="00606D82">
              <w:rPr>
                <w:rFonts w:cstheme="minorBidi"/>
              </w:rPr>
              <w:t>/ объемно</w:t>
            </w:r>
            <w:r w:rsidRPr="00606D82">
              <w:t>-пространственной формы общие и частные закономерности её построения и формообразования;</w:t>
            </w:r>
          </w:p>
          <w:p w14:paraId="5D371A81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06D82">
              <w:t>Рассматривает скульптуру в динамике исторического, художественного и социально-культурного процесса;</w:t>
            </w:r>
          </w:p>
          <w:p w14:paraId="2600A101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606D82">
              <w:t>Демонстрирует стремление к развитие своего интеллектуального и общекультурного уровня в области истории и теории искусств, истории и теории дизайна в профессиональной деятельности в рамках дисциплины.</w:t>
            </w:r>
          </w:p>
        </w:tc>
      </w:tr>
      <w:tr w:rsidR="00606D82" w:rsidRPr="00606D82" w14:paraId="7FE2032E" w14:textId="77777777" w:rsidTr="00606D82">
        <w:trPr>
          <w:trHeight w:val="2783"/>
        </w:trPr>
        <w:tc>
          <w:tcPr>
            <w:tcW w:w="1308" w:type="pct"/>
            <w:vMerge w:val="restart"/>
          </w:tcPr>
          <w:p w14:paraId="465D45C4" w14:textId="77777777" w:rsidR="00606D82" w:rsidRPr="00606D82" w:rsidRDefault="00606D82" w:rsidP="00606D82">
            <w:pPr>
              <w:rPr>
                <w:rFonts w:eastAsia="Times New Roman"/>
              </w:rPr>
            </w:pPr>
            <w:r w:rsidRPr="00606D82">
              <w:rPr>
                <w:rFonts w:eastAsia="Times New Roman"/>
              </w:rPr>
              <w:t>ПК-1.</w:t>
            </w:r>
            <w:r w:rsidRPr="00606D82">
              <w:rPr>
                <w:rFonts w:eastAsia="Times New Roman"/>
              </w:rPr>
              <w:tab/>
              <w:t>Способен владеть рисунком и приемами работы с цветом и цветовыми композициями с обоснованием художественного замысла дизайн-проекта, в макетировании и моделировании.</w:t>
            </w:r>
          </w:p>
        </w:tc>
        <w:tc>
          <w:tcPr>
            <w:tcW w:w="1599" w:type="pct"/>
          </w:tcPr>
          <w:p w14:paraId="034A3FEF" w14:textId="77777777" w:rsidR="00606D82" w:rsidRPr="00606D82" w:rsidRDefault="00606D82" w:rsidP="00606D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6D82">
              <w:rPr>
                <w:color w:val="000000"/>
              </w:rPr>
              <w:t>ИД-ПК-1.2</w:t>
            </w:r>
            <w:r w:rsidRPr="00606D82">
              <w:rPr>
                <w:color w:val="000000"/>
              </w:rPr>
              <w:tab/>
              <w:t>Создание формы и объема требуемого образа за счет художественных приемов.</w:t>
            </w:r>
          </w:p>
        </w:tc>
        <w:tc>
          <w:tcPr>
            <w:tcW w:w="2093" w:type="pct"/>
          </w:tcPr>
          <w:p w14:paraId="52835697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rPr>
                <w:rFonts w:eastAsia="Calibri"/>
                <w:color w:val="000000"/>
                <w:lang w:eastAsia="en-US"/>
              </w:rPr>
              <w:t>Анализирует скульптуру во всей совокупности составляющих её компонентов (</w:t>
            </w:r>
            <w:r w:rsidRPr="00606D82">
              <w:rPr>
                <w:color w:val="333333"/>
              </w:rPr>
              <w:t>объем, контробъем, светотень, пространственный силуэт как средства художественной выразительности скульптуры и т.п</w:t>
            </w:r>
            <w:r w:rsidRPr="00606D82">
              <w:rPr>
                <w:rFonts w:eastAsia="Calibri"/>
                <w:color w:val="000000"/>
                <w:lang w:eastAsia="en-US"/>
              </w:rPr>
              <w:t>);</w:t>
            </w:r>
          </w:p>
          <w:p w14:paraId="139DC37D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rPr>
                <w:rFonts w:eastAsia="MS Mincho"/>
              </w:rPr>
              <w:t>Выполняет скульптуру/    объемно-пространственные формы в материале на собственные или заданные темы, в том числе, на основе предложенного аутентичного образца;</w:t>
            </w:r>
          </w:p>
          <w:p w14:paraId="26615AB8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rPr>
                <w:rFonts w:eastAsia="MS Mincho"/>
              </w:rPr>
              <w:t xml:space="preserve">Демонстрирует навыки скульптора и приемы работы </w:t>
            </w:r>
            <w:r w:rsidRPr="00606D82">
              <w:rPr>
                <w:rFonts w:eastAsia="MS Mincho"/>
                <w:lang w:eastAsia="en-US"/>
              </w:rPr>
              <w:t>в рамках дисциплины.</w:t>
            </w:r>
          </w:p>
        </w:tc>
      </w:tr>
      <w:tr w:rsidR="00606D82" w:rsidRPr="00606D82" w14:paraId="5AA29604" w14:textId="77777777" w:rsidTr="00606D82">
        <w:trPr>
          <w:trHeight w:val="2783"/>
        </w:trPr>
        <w:tc>
          <w:tcPr>
            <w:tcW w:w="1308" w:type="pct"/>
            <w:vMerge/>
          </w:tcPr>
          <w:p w14:paraId="1CA100B6" w14:textId="77777777" w:rsidR="00606D82" w:rsidRPr="00606D82" w:rsidRDefault="00606D82" w:rsidP="00606D82">
            <w:pPr>
              <w:rPr>
                <w:rFonts w:eastAsia="Times New Roman"/>
              </w:rPr>
            </w:pPr>
          </w:p>
        </w:tc>
        <w:tc>
          <w:tcPr>
            <w:tcW w:w="1599" w:type="pct"/>
          </w:tcPr>
          <w:p w14:paraId="67A5097A" w14:textId="77777777" w:rsidR="00606D82" w:rsidRPr="00606D82" w:rsidRDefault="00606D82" w:rsidP="00606D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6D82">
              <w:rPr>
                <w:color w:val="000000"/>
              </w:rPr>
              <w:t>ИД-ПК-1.3</w:t>
            </w:r>
            <w:r w:rsidRPr="00606D82">
              <w:rPr>
                <w:color w:val="000000"/>
              </w:rPr>
              <w:tab/>
              <w:t>Применение навыков композиционного формообразования и объемного макетирования в проектировании индустриальных объектов.</w:t>
            </w:r>
          </w:p>
        </w:tc>
        <w:tc>
          <w:tcPr>
            <w:tcW w:w="2093" w:type="pct"/>
          </w:tcPr>
          <w:p w14:paraId="41697279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t>Определяет формообразующие и стилевые особенности скульптуры;</w:t>
            </w:r>
          </w:p>
          <w:p w14:paraId="05596E0B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rPr>
                <w:rFonts w:eastAsia="MS Mincho"/>
              </w:rPr>
              <w:t>Использует принципы гармоничного композиционного построения и организации скульптуры/ объемно-пространственной формы;</w:t>
            </w:r>
          </w:p>
          <w:p w14:paraId="52DF468E" w14:textId="77777777" w:rsidR="00606D82" w:rsidRPr="00606D82" w:rsidRDefault="00606D82" w:rsidP="00606D82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06D82">
              <w:rPr>
                <w:rFonts w:eastAsia="MS Mincho"/>
              </w:rPr>
              <w:t xml:space="preserve">Демонстрирует навыки </w:t>
            </w:r>
            <w:r w:rsidRPr="00606D82">
              <w:rPr>
                <w:color w:val="000000"/>
              </w:rPr>
              <w:t>композиционного формообразования и объемного макетирования в проектировании индустриальных объектов</w:t>
            </w:r>
            <w:r w:rsidRPr="00606D82">
              <w:rPr>
                <w:rFonts w:eastAsia="MS Mincho"/>
              </w:rPr>
              <w:t xml:space="preserve"> </w:t>
            </w:r>
            <w:r w:rsidRPr="00606D82">
              <w:rPr>
                <w:rFonts w:eastAsia="MS Mincho"/>
                <w:lang w:eastAsia="en-US"/>
              </w:rPr>
              <w:t xml:space="preserve">в рамках дисциплины. </w:t>
            </w:r>
          </w:p>
        </w:tc>
      </w:tr>
    </w:tbl>
    <w:p w14:paraId="2C7F23D3" w14:textId="50DB7D6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D82" w:rsidRPr="00606D82" w14:paraId="13A0FAFB" w14:textId="77777777" w:rsidTr="000C6E2E">
        <w:trPr>
          <w:trHeight w:val="340"/>
        </w:trPr>
        <w:tc>
          <w:tcPr>
            <w:tcW w:w="3969" w:type="dxa"/>
            <w:vAlign w:val="center"/>
          </w:tcPr>
          <w:p w14:paraId="3354B0A7" w14:textId="77777777" w:rsidR="00606D82" w:rsidRPr="00606D82" w:rsidRDefault="00606D82" w:rsidP="00606D82">
            <w:r w:rsidRPr="00606D8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309C86A" w14:textId="77777777" w:rsidR="00606D82" w:rsidRPr="00606D82" w:rsidRDefault="00606D82" w:rsidP="00606D82">
            <w:pPr>
              <w:jc w:val="center"/>
            </w:pPr>
            <w:r w:rsidRPr="00606D82">
              <w:t>4</w:t>
            </w:r>
          </w:p>
        </w:tc>
        <w:tc>
          <w:tcPr>
            <w:tcW w:w="567" w:type="dxa"/>
            <w:vAlign w:val="center"/>
          </w:tcPr>
          <w:p w14:paraId="395A6ADE" w14:textId="77777777" w:rsidR="00606D82" w:rsidRPr="00606D82" w:rsidRDefault="00606D82" w:rsidP="00606D82">
            <w:pPr>
              <w:jc w:val="center"/>
            </w:pPr>
            <w:r w:rsidRPr="00606D8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CC290C0" w14:textId="77777777" w:rsidR="00606D82" w:rsidRPr="00606D82" w:rsidRDefault="00606D82" w:rsidP="00606D82">
            <w:pPr>
              <w:jc w:val="center"/>
            </w:pPr>
            <w:r w:rsidRPr="00606D82">
              <w:t>144</w:t>
            </w:r>
          </w:p>
        </w:tc>
        <w:tc>
          <w:tcPr>
            <w:tcW w:w="937" w:type="dxa"/>
            <w:vAlign w:val="center"/>
          </w:tcPr>
          <w:p w14:paraId="2F38083E" w14:textId="77777777" w:rsidR="00606D82" w:rsidRPr="00606D82" w:rsidRDefault="00606D82" w:rsidP="00606D82">
            <w:pPr>
              <w:rPr>
                <w:i/>
              </w:rPr>
            </w:pPr>
            <w:r w:rsidRPr="00606D8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ADCD" w14:textId="77777777" w:rsidR="00F624F1" w:rsidRDefault="00F624F1" w:rsidP="005E3840">
      <w:r>
        <w:separator/>
      </w:r>
    </w:p>
  </w:endnote>
  <w:endnote w:type="continuationSeparator" w:id="0">
    <w:p w14:paraId="78516956" w14:textId="77777777" w:rsidR="00F624F1" w:rsidRDefault="00F624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5934" w14:textId="77777777" w:rsidR="00F624F1" w:rsidRDefault="00F624F1" w:rsidP="005E3840">
      <w:r>
        <w:separator/>
      </w:r>
    </w:p>
  </w:footnote>
  <w:footnote w:type="continuationSeparator" w:id="0">
    <w:p w14:paraId="2EFD7C50" w14:textId="77777777" w:rsidR="00F624F1" w:rsidRDefault="00F624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07760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8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4D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6D82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4F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49ACA61-281A-4256-ACA5-599787E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70D9-37FF-4787-B934-B226579B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11</cp:revision>
  <cp:lastPrinted>2021-05-14T12:22:00Z</cp:lastPrinted>
  <dcterms:created xsi:type="dcterms:W3CDTF">2021-03-30T07:12:00Z</dcterms:created>
  <dcterms:modified xsi:type="dcterms:W3CDTF">2022-01-19T15:30:00Z</dcterms:modified>
</cp:coreProperties>
</file>