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F14D75" w:rsidP="00471266">
            <w:pPr>
              <w:jc w:val="center"/>
              <w:rPr>
                <w:b/>
                <w:sz w:val="26"/>
                <w:szCs w:val="26"/>
              </w:rPr>
            </w:pP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>Пространственн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ые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построени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в изобразительном искусстве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171ACD" w:rsidRPr="00C33134" w:rsidRDefault="00171ACD" w:rsidP="00171ACD">
            <w:pPr>
              <w:tabs>
                <w:tab w:val="right" w:leader="underscore" w:pos="9360"/>
              </w:tabs>
              <w:ind w:left="1418" w:hanging="1418"/>
              <w:rPr>
                <w:bCs/>
                <w:i/>
                <w:sz w:val="24"/>
                <w:szCs w:val="24"/>
              </w:rPr>
            </w:pPr>
            <w:r w:rsidRPr="00C33134">
              <w:rPr>
                <w:bCs/>
                <w:i/>
                <w:sz w:val="24"/>
                <w:szCs w:val="24"/>
              </w:rPr>
              <w:t>Арт-проектирование авторского костюма и текстиля</w:t>
            </w:r>
          </w:p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12F9A" w:rsidRPr="00C33134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134">
        <w:rPr>
          <w:i/>
          <w:sz w:val="24"/>
          <w:szCs w:val="24"/>
        </w:rPr>
        <w:t>Учебная дисциплина</w:t>
      </w:r>
      <w:r w:rsidRPr="00C33134">
        <w:rPr>
          <w:sz w:val="24"/>
          <w:szCs w:val="24"/>
        </w:rPr>
        <w:t xml:space="preserve"> </w:t>
      </w:r>
      <w:r w:rsidR="00F14D75" w:rsidRPr="00916F0F">
        <w:rPr>
          <w:rFonts w:eastAsia="Times New Roman"/>
          <w:b/>
          <w:bCs/>
          <w:sz w:val="24"/>
          <w:szCs w:val="24"/>
        </w:rPr>
        <w:t>«</w:t>
      </w:r>
      <w:r w:rsidR="00F14D75" w:rsidRPr="00916F0F">
        <w:rPr>
          <w:rFonts w:eastAsia="Times New Roman"/>
          <w:i/>
          <w:sz w:val="24"/>
          <w:szCs w:val="24"/>
        </w:rPr>
        <w:t xml:space="preserve">Пространственные построения в изобразительном искусстве» </w:t>
      </w:r>
      <w:r w:rsidRPr="00C33134">
        <w:rPr>
          <w:sz w:val="24"/>
          <w:szCs w:val="24"/>
        </w:rPr>
        <w:t xml:space="preserve">изучается в </w:t>
      </w:r>
      <w:r w:rsidRPr="00C33134">
        <w:rPr>
          <w:i/>
          <w:sz w:val="24"/>
          <w:szCs w:val="24"/>
        </w:rPr>
        <w:t>четвертом семестре.</w:t>
      </w:r>
    </w:p>
    <w:p w:rsidR="00B12F9A" w:rsidRPr="00C33134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134">
        <w:rPr>
          <w:i/>
          <w:sz w:val="24"/>
          <w:szCs w:val="24"/>
        </w:rPr>
        <w:t xml:space="preserve"> Курсовая работа </w:t>
      </w:r>
      <w:r w:rsidRPr="00C33134">
        <w:rPr>
          <w:sz w:val="24"/>
          <w:szCs w:val="24"/>
        </w:rPr>
        <w:t>не предусмотрена.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B12F9A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четвертый</w:t>
      </w:r>
      <w:r w:rsidR="0023785C" w:rsidRPr="009346D5">
        <w:rPr>
          <w:bCs/>
          <w:i/>
          <w:iCs/>
          <w:sz w:val="24"/>
          <w:szCs w:val="24"/>
        </w:rPr>
        <w:t xml:space="preserve"> семестр – </w:t>
      </w:r>
      <w:r w:rsidR="0023785C"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 xml:space="preserve">Учебная дисциплина </w:t>
      </w:r>
      <w:r w:rsidR="00F14D75" w:rsidRPr="00916F0F">
        <w:rPr>
          <w:rFonts w:eastAsia="Times New Roman"/>
          <w:b/>
          <w:bCs/>
          <w:sz w:val="24"/>
          <w:szCs w:val="24"/>
        </w:rPr>
        <w:t>«</w:t>
      </w:r>
      <w:r w:rsidR="00F14D75" w:rsidRPr="00916F0F">
        <w:rPr>
          <w:rFonts w:eastAsia="Times New Roman"/>
          <w:i/>
          <w:sz w:val="24"/>
          <w:szCs w:val="24"/>
        </w:rPr>
        <w:t>Пространственные построения в изобразительном искусстве</w:t>
      </w:r>
      <w:r w:rsidR="00F14D75" w:rsidRPr="00032A8F">
        <w:rPr>
          <w:i/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относится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к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F14D75" w:rsidRPr="00916F0F">
        <w:rPr>
          <w:rFonts w:eastAsia="Times New Roman"/>
          <w:b/>
          <w:bCs/>
          <w:sz w:val="24"/>
          <w:szCs w:val="24"/>
        </w:rPr>
        <w:t>«</w:t>
      </w:r>
      <w:r w:rsidR="00F14D75" w:rsidRPr="00916F0F">
        <w:rPr>
          <w:rFonts w:eastAsia="Times New Roman"/>
          <w:i/>
          <w:sz w:val="24"/>
          <w:szCs w:val="24"/>
        </w:rPr>
        <w:t>Пространственные построения в изобразительном искусстве</w:t>
      </w:r>
      <w:r w:rsidR="00F14D75">
        <w:rPr>
          <w:rFonts w:eastAsia="Times New Roman"/>
          <w:i/>
          <w:sz w:val="24"/>
          <w:szCs w:val="24"/>
        </w:rPr>
        <w:t>:</w:t>
      </w:r>
    </w:p>
    <w:p w:rsidR="00CD0B6C" w:rsidRPr="00C33134" w:rsidRDefault="00CD0B6C" w:rsidP="00CD0B6C">
      <w:pPr>
        <w:numPr>
          <w:ilvl w:val="0"/>
          <w:numId w:val="7"/>
        </w:numPr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способ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и прием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построения перспективных изображений геометрических объектов и их теней;</w:t>
      </w:r>
    </w:p>
    <w:p w:rsidR="00CD0B6C" w:rsidRPr="00C33134" w:rsidRDefault="00CD0B6C" w:rsidP="00CD0B6C">
      <w:pPr>
        <w:pStyle w:val="af0"/>
        <w:numPr>
          <w:ilvl w:val="2"/>
          <w:numId w:val="7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 пространственного воображения, логического конструктивно-геометрического мышления, необходимого для творческого процесса;</w:t>
      </w:r>
    </w:p>
    <w:p w:rsidR="00CD0B6C" w:rsidRPr="00C33134" w:rsidRDefault="00CD0B6C" w:rsidP="00CD0B6C">
      <w:pPr>
        <w:numPr>
          <w:ilvl w:val="0"/>
          <w:numId w:val="7"/>
        </w:numPr>
        <w:jc w:val="both"/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сут</w:t>
      </w:r>
      <w:r w:rsidRPr="00C33134">
        <w:rPr>
          <w:i/>
          <w:sz w:val="24"/>
          <w:szCs w:val="24"/>
        </w:rPr>
        <w:t>и</w:t>
      </w:r>
      <w:r w:rsidRPr="00C33134">
        <w:rPr>
          <w:rFonts w:eastAsia="MS Mincho"/>
          <w:i/>
          <w:sz w:val="24"/>
          <w:szCs w:val="24"/>
        </w:rPr>
        <w:t xml:space="preserve"> геометрической составляющей художественных решений;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</w:t>
      </w:r>
      <w:r w:rsidRPr="00C33134">
        <w:rPr>
          <w:rFonts w:eastAsia="MS Mincho"/>
          <w:i/>
          <w:sz w:val="24"/>
          <w:szCs w:val="24"/>
        </w:rPr>
        <w:t xml:space="preserve"> навык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в области пространственного воображения</w:t>
      </w:r>
      <w:r w:rsidRPr="00C33134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71ACD" w:rsidRPr="00F31E81" w:rsidTr="005931C2">
        <w:trPr>
          <w:trHeight w:val="3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ACD" w:rsidRPr="00C33134" w:rsidRDefault="00171ACD" w:rsidP="00B12A7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33134">
              <w:rPr>
                <w:i/>
                <w:sz w:val="22"/>
                <w:szCs w:val="22"/>
              </w:rPr>
              <w:t>ПК-5</w:t>
            </w:r>
          </w:p>
          <w:p w:rsidR="00171ACD" w:rsidRPr="00C33134" w:rsidRDefault="00171ACD" w:rsidP="00B12A7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33134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ACD" w:rsidRPr="00C33134" w:rsidRDefault="00171ACD" w:rsidP="00B12A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33134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ИД-ПК-5.3</w:t>
            </w:r>
          </w:p>
          <w:p w:rsidR="00171ACD" w:rsidRPr="00C33134" w:rsidRDefault="00171ACD" w:rsidP="00B12A7A">
            <w:pPr>
              <w:pStyle w:val="af0"/>
              <w:ind w:left="0"/>
              <w:rPr>
                <w:i/>
              </w:rPr>
            </w:pPr>
            <w:r w:rsidRPr="00C33134">
              <w:rPr>
                <w:i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39" w:rsidRDefault="00917939" w:rsidP="005E3840">
      <w:r>
        <w:separator/>
      </w:r>
    </w:p>
  </w:endnote>
  <w:endnote w:type="continuationSeparator" w:id="1">
    <w:p w:rsidR="00917939" w:rsidRDefault="0091793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66D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39" w:rsidRDefault="00917939" w:rsidP="005E3840">
      <w:r>
        <w:separator/>
      </w:r>
    </w:p>
  </w:footnote>
  <w:footnote w:type="continuationSeparator" w:id="1">
    <w:p w:rsidR="00917939" w:rsidRDefault="00917939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66D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71AC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AC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939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DE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66D1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A22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D75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33</cp:revision>
  <cp:lastPrinted>2021-05-14T12:22:00Z</cp:lastPrinted>
  <dcterms:created xsi:type="dcterms:W3CDTF">2021-03-30T07:12:00Z</dcterms:created>
  <dcterms:modified xsi:type="dcterms:W3CDTF">2022-02-04T07:11:00Z</dcterms:modified>
</cp:coreProperties>
</file>