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84AFEEC" w14:textId="3056E4D2" w:rsidR="00781A27" w:rsidRDefault="00C22227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Гобелен</w:t>
      </w:r>
    </w:p>
    <w:p w14:paraId="05D7C66F" w14:textId="77777777" w:rsidR="00C0507D" w:rsidRDefault="00C0507D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0943518" w14:textId="2E45F4FB" w:rsidR="00C22227" w:rsidRDefault="00C22227" w:rsidP="00C22227">
      <w:pPr>
        <w:jc w:val="both"/>
        <w:rPr>
          <w:sz w:val="28"/>
          <w:szCs w:val="28"/>
        </w:rPr>
      </w:pPr>
      <w:r w:rsidRPr="00C22227">
        <w:rPr>
          <w:sz w:val="28"/>
          <w:szCs w:val="28"/>
        </w:rPr>
        <w:t>ОК-4</w:t>
      </w:r>
      <w:r>
        <w:rPr>
          <w:sz w:val="28"/>
          <w:szCs w:val="28"/>
        </w:rPr>
        <w:t xml:space="preserve"> с</w:t>
      </w:r>
      <w:r w:rsidRPr="00C22227">
        <w:rPr>
          <w:sz w:val="28"/>
          <w:szCs w:val="28"/>
        </w:rPr>
        <w:t>тремление</w:t>
      </w:r>
      <w:r>
        <w:rPr>
          <w:sz w:val="28"/>
          <w:szCs w:val="28"/>
        </w:rPr>
        <w:t>м</w:t>
      </w:r>
      <w:r w:rsidRPr="00C22227">
        <w:rPr>
          <w:sz w:val="28"/>
          <w:szCs w:val="28"/>
        </w:rPr>
        <w:t xml:space="preserve"> к саморазвитию, повышению квалификации и мастерства</w:t>
      </w:r>
      <w:r>
        <w:rPr>
          <w:sz w:val="28"/>
          <w:szCs w:val="28"/>
        </w:rPr>
        <w:t>;</w:t>
      </w:r>
    </w:p>
    <w:p w14:paraId="27805687" w14:textId="77777777" w:rsidR="00C22227" w:rsidRPr="00C22227" w:rsidRDefault="00C22227" w:rsidP="00C22227">
      <w:pPr>
        <w:jc w:val="both"/>
        <w:rPr>
          <w:sz w:val="28"/>
          <w:szCs w:val="28"/>
        </w:rPr>
      </w:pPr>
    </w:p>
    <w:p w14:paraId="170DDF09" w14:textId="4CD3FB8E" w:rsidR="00C0507D" w:rsidRDefault="00C22227" w:rsidP="00C22227">
      <w:pPr>
        <w:jc w:val="both"/>
        <w:rPr>
          <w:sz w:val="28"/>
          <w:szCs w:val="28"/>
        </w:rPr>
      </w:pPr>
      <w:r w:rsidRPr="00C22227">
        <w:rPr>
          <w:sz w:val="28"/>
          <w:szCs w:val="28"/>
        </w:rPr>
        <w:t>ПК-6</w:t>
      </w:r>
      <w:r>
        <w:rPr>
          <w:sz w:val="28"/>
          <w:szCs w:val="28"/>
        </w:rPr>
        <w:t xml:space="preserve"> с</w:t>
      </w:r>
      <w:r w:rsidRPr="00C22227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C22227">
        <w:rPr>
          <w:sz w:val="28"/>
          <w:szCs w:val="28"/>
        </w:rPr>
        <w:t xml:space="preserve"> к творческому самовыражению при создании оригинальных и уникальных изделий.</w:t>
      </w:r>
    </w:p>
    <w:p w14:paraId="4B453010" w14:textId="77777777" w:rsidR="00C22227" w:rsidRDefault="00C22227" w:rsidP="00C22227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22227" w:rsidRPr="00957D46" w14:paraId="31A325BC" w14:textId="77777777" w:rsidTr="00041C17">
        <w:tc>
          <w:tcPr>
            <w:tcW w:w="861" w:type="dxa"/>
          </w:tcPr>
          <w:p w14:paraId="0FA18E6A" w14:textId="77777777" w:rsidR="00C22227" w:rsidRPr="00C0507D" w:rsidRDefault="00C22227" w:rsidP="00C22227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7F79EB56" w:rsidR="00C22227" w:rsidRPr="00C22227" w:rsidRDefault="00C22227" w:rsidP="00C22227">
            <w:pPr>
              <w:rPr>
                <w:sz w:val="28"/>
                <w:szCs w:val="28"/>
              </w:rPr>
            </w:pPr>
            <w:r w:rsidRPr="00C22227">
              <w:rPr>
                <w:sz w:val="28"/>
              </w:rPr>
              <w:t>Оборудование, инструменты, материалы и их подготовка для процесса ткачества</w:t>
            </w:r>
          </w:p>
        </w:tc>
      </w:tr>
      <w:tr w:rsidR="00C22227" w:rsidRPr="00957D46" w14:paraId="27B9D4C3" w14:textId="77777777" w:rsidTr="00041C17">
        <w:tc>
          <w:tcPr>
            <w:tcW w:w="861" w:type="dxa"/>
          </w:tcPr>
          <w:p w14:paraId="5AEB757C" w14:textId="77777777" w:rsidR="00C22227" w:rsidRPr="00C0507D" w:rsidRDefault="00C22227" w:rsidP="00C22227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36F49DD1" w:rsidR="00C22227" w:rsidRPr="00C22227" w:rsidRDefault="00C22227" w:rsidP="00C22227">
            <w:pPr>
              <w:rPr>
                <w:sz w:val="28"/>
                <w:szCs w:val="28"/>
              </w:rPr>
            </w:pPr>
            <w:r w:rsidRPr="00C22227">
              <w:rPr>
                <w:sz w:val="28"/>
              </w:rPr>
              <w:t xml:space="preserve"> Основные приемы гладкого ковроткачества.</w:t>
            </w:r>
          </w:p>
        </w:tc>
      </w:tr>
      <w:tr w:rsidR="00C22227" w:rsidRPr="00957D46" w14:paraId="18D73478" w14:textId="77777777" w:rsidTr="00041C17">
        <w:tc>
          <w:tcPr>
            <w:tcW w:w="861" w:type="dxa"/>
          </w:tcPr>
          <w:p w14:paraId="1F2402D3" w14:textId="77777777" w:rsidR="00C22227" w:rsidRPr="00C0507D" w:rsidRDefault="00C22227" w:rsidP="00C22227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6A1745CC" w:rsidR="00C22227" w:rsidRPr="00C22227" w:rsidRDefault="00C22227" w:rsidP="00C22227">
            <w:pPr>
              <w:rPr>
                <w:sz w:val="28"/>
                <w:szCs w:val="28"/>
              </w:rPr>
            </w:pPr>
            <w:r w:rsidRPr="00C22227">
              <w:rPr>
                <w:sz w:val="28"/>
              </w:rPr>
              <w:t>Основные приемы художественного гобеленового ткачества.</w:t>
            </w:r>
          </w:p>
        </w:tc>
      </w:tr>
      <w:tr w:rsidR="00C22227" w:rsidRPr="00957D46" w14:paraId="58D579E2" w14:textId="77777777" w:rsidTr="00041C17">
        <w:tc>
          <w:tcPr>
            <w:tcW w:w="861" w:type="dxa"/>
          </w:tcPr>
          <w:p w14:paraId="13049745" w14:textId="77777777" w:rsidR="00C22227" w:rsidRPr="00C0507D" w:rsidRDefault="00C22227" w:rsidP="00C22227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651A1964" w:rsidR="00C22227" w:rsidRPr="00C22227" w:rsidRDefault="00C22227" w:rsidP="00C22227">
            <w:pPr>
              <w:rPr>
                <w:sz w:val="28"/>
                <w:szCs w:val="28"/>
              </w:rPr>
            </w:pPr>
            <w:r w:rsidRPr="00C22227">
              <w:rPr>
                <w:sz w:val="28"/>
              </w:rPr>
              <w:t>Ворсовая техника в художественном гобеленовом ткачестве и ее разновидности.</w:t>
            </w:r>
          </w:p>
        </w:tc>
      </w:tr>
      <w:tr w:rsidR="00C22227" w:rsidRPr="00957D46" w14:paraId="3333F76E" w14:textId="77777777" w:rsidTr="00041C17">
        <w:tc>
          <w:tcPr>
            <w:tcW w:w="861" w:type="dxa"/>
          </w:tcPr>
          <w:p w14:paraId="10B1B64F" w14:textId="77777777" w:rsidR="00C22227" w:rsidRPr="00C0507D" w:rsidRDefault="00C22227" w:rsidP="00C22227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67232C49" w:rsidR="00C22227" w:rsidRPr="00C22227" w:rsidRDefault="00C22227" w:rsidP="00C22227">
            <w:pPr>
              <w:rPr>
                <w:sz w:val="28"/>
                <w:szCs w:val="28"/>
              </w:rPr>
            </w:pPr>
            <w:r w:rsidRPr="00C22227">
              <w:rPr>
                <w:sz w:val="28"/>
              </w:rPr>
              <w:t>Современные приемы в художественном гобеленовом ткачестве.</w:t>
            </w:r>
            <w:r>
              <w:rPr>
                <w:sz w:val="28"/>
              </w:rPr>
              <w:t xml:space="preserve"> </w:t>
            </w:r>
            <w:r w:rsidRPr="00C22227">
              <w:rPr>
                <w:sz w:val="28"/>
              </w:rPr>
              <w:t>Выполнение итоговой работы</w:t>
            </w:r>
            <w:r>
              <w:rPr>
                <w:sz w:val="28"/>
              </w:rPr>
              <w:t>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4BD989A4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22227">
        <w:rPr>
          <w:b/>
          <w:sz w:val="28"/>
          <w:szCs w:val="28"/>
        </w:rPr>
        <w:t>зачет.</w:t>
      </w:r>
      <w:bookmarkStart w:id="0" w:name="_GoBack"/>
      <w:bookmarkEnd w:id="0"/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781A27"/>
    <w:rsid w:val="00797ED0"/>
    <w:rsid w:val="00C0507D"/>
    <w:rsid w:val="00C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6</cp:revision>
  <dcterms:created xsi:type="dcterms:W3CDTF">2019-01-04T21:28:00Z</dcterms:created>
  <dcterms:modified xsi:type="dcterms:W3CDTF">2019-02-17T20:19:00Z</dcterms:modified>
</cp:coreProperties>
</file>