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80" w:rsidRPr="006617AE" w:rsidRDefault="00A22280" w:rsidP="00661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 w:rsidR="006617AE">
        <w:rPr>
          <w:rFonts w:ascii="Times New Roman" w:hAnsi="Times New Roman"/>
          <w:b/>
          <w:sz w:val="24"/>
          <w:szCs w:val="24"/>
        </w:rPr>
        <w:t>практики</w:t>
      </w:r>
    </w:p>
    <w:p w:rsidR="00213ECC" w:rsidRPr="006617AE" w:rsidRDefault="00213ECC" w:rsidP="00661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280" w:rsidRPr="00617495" w:rsidRDefault="00A22280" w:rsidP="00661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495">
        <w:rPr>
          <w:rFonts w:ascii="Times New Roman" w:hAnsi="Times New Roman"/>
          <w:b/>
          <w:sz w:val="28"/>
          <w:szCs w:val="28"/>
        </w:rPr>
        <w:t>Производственная практика</w:t>
      </w:r>
      <w:r w:rsidR="006617AE" w:rsidRPr="00617495">
        <w:rPr>
          <w:rFonts w:ascii="Times New Roman" w:hAnsi="Times New Roman"/>
          <w:b/>
          <w:sz w:val="28"/>
          <w:szCs w:val="28"/>
        </w:rPr>
        <w:t>.</w:t>
      </w:r>
    </w:p>
    <w:p w:rsidR="00213ECC" w:rsidRPr="006617AE" w:rsidRDefault="00C11C58" w:rsidP="00661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Научно-исследовательская работа.</w:t>
      </w:r>
    </w:p>
    <w:p w:rsidR="00A22280" w:rsidRPr="006617AE" w:rsidRDefault="00A22280" w:rsidP="00661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17AE" w:rsidRDefault="00FB7B62" w:rsidP="0066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sz w:val="24"/>
          <w:szCs w:val="24"/>
        </w:rPr>
        <w:tab/>
      </w:r>
      <w:r w:rsidR="00A22280" w:rsidRPr="006617AE">
        <w:rPr>
          <w:rFonts w:ascii="Times New Roman" w:hAnsi="Times New Roman"/>
          <w:b/>
          <w:sz w:val="24"/>
          <w:szCs w:val="24"/>
        </w:rPr>
        <w:t>Направление подготовки:</w:t>
      </w:r>
      <w:r w:rsidR="00A22280" w:rsidRPr="006617AE">
        <w:rPr>
          <w:rFonts w:ascii="Times New Roman" w:hAnsi="Times New Roman"/>
          <w:sz w:val="24"/>
          <w:szCs w:val="24"/>
        </w:rPr>
        <w:t xml:space="preserve"> 27.03.01</w:t>
      </w:r>
      <w:r w:rsidR="00A22280" w:rsidRPr="006617AE">
        <w:rPr>
          <w:rFonts w:ascii="Times New Roman" w:hAnsi="Times New Roman"/>
          <w:b/>
          <w:sz w:val="24"/>
          <w:szCs w:val="24"/>
        </w:rPr>
        <w:t xml:space="preserve"> </w:t>
      </w:r>
      <w:r w:rsidR="00A22280" w:rsidRPr="006617AE">
        <w:rPr>
          <w:rFonts w:ascii="Times New Roman" w:hAnsi="Times New Roman"/>
          <w:sz w:val="24"/>
          <w:szCs w:val="24"/>
        </w:rPr>
        <w:t xml:space="preserve">Стандартизация и метрология. </w:t>
      </w:r>
      <w:r w:rsidRPr="006617AE">
        <w:rPr>
          <w:rFonts w:ascii="Times New Roman" w:hAnsi="Times New Roman"/>
          <w:sz w:val="24"/>
          <w:szCs w:val="24"/>
        </w:rPr>
        <w:tab/>
      </w:r>
    </w:p>
    <w:p w:rsidR="00A22280" w:rsidRDefault="00A22280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>Профиль подготовки:</w:t>
      </w:r>
      <w:r w:rsidRPr="006617AE">
        <w:rPr>
          <w:rFonts w:ascii="Times New Roman" w:hAnsi="Times New Roman"/>
          <w:sz w:val="24"/>
          <w:szCs w:val="24"/>
        </w:rPr>
        <w:t xml:space="preserve"> Стандартизация и сертификация в </w:t>
      </w:r>
      <w:r w:rsidR="00FB7B62" w:rsidRPr="006617AE">
        <w:rPr>
          <w:rFonts w:ascii="Times New Roman" w:hAnsi="Times New Roman"/>
          <w:sz w:val="24"/>
          <w:szCs w:val="24"/>
        </w:rPr>
        <w:t xml:space="preserve">текстильной </w:t>
      </w:r>
      <w:r w:rsidR="0048131F">
        <w:rPr>
          <w:rFonts w:ascii="Times New Roman" w:hAnsi="Times New Roman"/>
          <w:sz w:val="24"/>
          <w:szCs w:val="24"/>
        </w:rPr>
        <w:t xml:space="preserve">и </w:t>
      </w:r>
      <w:r w:rsidRPr="006617AE">
        <w:rPr>
          <w:rFonts w:ascii="Times New Roman" w:hAnsi="Times New Roman"/>
          <w:sz w:val="24"/>
          <w:szCs w:val="24"/>
        </w:rPr>
        <w:t xml:space="preserve">легкой </w:t>
      </w:r>
      <w:r w:rsidR="0048131F">
        <w:rPr>
          <w:rFonts w:ascii="Times New Roman" w:hAnsi="Times New Roman"/>
          <w:sz w:val="24"/>
          <w:szCs w:val="24"/>
        </w:rPr>
        <w:t xml:space="preserve">                         </w:t>
      </w:r>
      <w:r w:rsidRPr="006617AE">
        <w:rPr>
          <w:rFonts w:ascii="Times New Roman" w:hAnsi="Times New Roman"/>
          <w:sz w:val="24"/>
          <w:szCs w:val="24"/>
        </w:rPr>
        <w:t>промышленности</w:t>
      </w:r>
      <w:r w:rsidR="0048131F">
        <w:rPr>
          <w:rFonts w:ascii="Times New Roman" w:hAnsi="Times New Roman"/>
          <w:sz w:val="24"/>
          <w:szCs w:val="24"/>
        </w:rPr>
        <w:t>.</w:t>
      </w: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>1. Тип практик</w:t>
      </w:r>
      <w:r w:rsidR="00F93DC5">
        <w:rPr>
          <w:rFonts w:ascii="Times New Roman" w:hAnsi="Times New Roman"/>
          <w:b/>
          <w:sz w:val="24"/>
          <w:szCs w:val="24"/>
        </w:rPr>
        <w:t>и</w:t>
      </w:r>
      <w:r w:rsidRPr="006617AE">
        <w:rPr>
          <w:rFonts w:ascii="Times New Roman" w:hAnsi="Times New Roman"/>
          <w:b/>
          <w:sz w:val="24"/>
          <w:szCs w:val="24"/>
        </w:rPr>
        <w:t xml:space="preserve"> и место практики в структуре ОПОП: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17AE">
        <w:rPr>
          <w:rFonts w:ascii="Times New Roman" w:hAnsi="Times New Roman"/>
          <w:sz w:val="24"/>
          <w:szCs w:val="24"/>
        </w:rPr>
        <w:t>производственная</w:t>
      </w:r>
      <w:r w:rsidR="00F93DC5">
        <w:rPr>
          <w:rFonts w:ascii="Times New Roman" w:hAnsi="Times New Roman"/>
          <w:sz w:val="24"/>
          <w:szCs w:val="24"/>
        </w:rPr>
        <w:t xml:space="preserve"> </w:t>
      </w:r>
      <w:r w:rsidRPr="006617AE">
        <w:rPr>
          <w:rFonts w:ascii="Times New Roman" w:hAnsi="Times New Roman"/>
          <w:sz w:val="24"/>
          <w:szCs w:val="24"/>
        </w:rPr>
        <w:t>практика,</w:t>
      </w:r>
      <w:r w:rsidR="00BE4BF3">
        <w:rPr>
          <w:rFonts w:ascii="Times New Roman" w:hAnsi="Times New Roman"/>
          <w:sz w:val="24"/>
          <w:szCs w:val="24"/>
        </w:rPr>
        <w:t xml:space="preserve"> научно-исследовательская работа</w:t>
      </w:r>
      <w:r w:rsidRPr="006617AE">
        <w:rPr>
          <w:rFonts w:ascii="Times New Roman" w:hAnsi="Times New Roman"/>
          <w:sz w:val="24"/>
          <w:szCs w:val="24"/>
        </w:rPr>
        <w:t xml:space="preserve"> включена в вариативную часть </w:t>
      </w:r>
      <w:r>
        <w:rPr>
          <w:rFonts w:ascii="Times New Roman" w:hAnsi="Times New Roman"/>
          <w:sz w:val="24"/>
          <w:szCs w:val="24"/>
        </w:rPr>
        <w:t>Б</w:t>
      </w:r>
      <w:r w:rsidRPr="006617AE">
        <w:rPr>
          <w:rFonts w:ascii="Times New Roman" w:hAnsi="Times New Roman"/>
          <w:sz w:val="24"/>
          <w:szCs w:val="24"/>
        </w:rPr>
        <w:t>лока 2.</w:t>
      </w: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7AE" w:rsidRP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>2. Цели проведения практики:</w:t>
      </w:r>
    </w:p>
    <w:p w:rsidR="0060005A" w:rsidRPr="0060005A" w:rsidRDefault="0060005A" w:rsidP="00C56C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05A">
        <w:rPr>
          <w:rFonts w:ascii="Times New Roman" w:hAnsi="Times New Roman"/>
          <w:sz w:val="24"/>
          <w:szCs w:val="24"/>
        </w:rPr>
        <w:t>развитие и закрепление теоретических знаний, профессиональных умений, полученных в результате изученных дисциплин;</w:t>
      </w:r>
    </w:p>
    <w:p w:rsidR="0060005A" w:rsidRPr="0060005A" w:rsidRDefault="0060005A" w:rsidP="00C56CB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0005A">
        <w:rPr>
          <w:rFonts w:ascii="Times New Roman" w:hAnsi="Times New Roman"/>
          <w:sz w:val="24"/>
          <w:szCs w:val="24"/>
        </w:rPr>
        <w:t>- накопление материала для выполнения выпускной квалификационной работы;</w:t>
      </w:r>
    </w:p>
    <w:p w:rsidR="0060005A" w:rsidRPr="0060005A" w:rsidRDefault="0060005A" w:rsidP="00C56C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05A">
        <w:rPr>
          <w:rFonts w:ascii="Times New Roman" w:hAnsi="Times New Roman"/>
          <w:sz w:val="24"/>
          <w:szCs w:val="24"/>
        </w:rPr>
        <w:t>- накопление опыта работы с научно-технической литературой в области научно-исследовательской деятельности;</w:t>
      </w:r>
    </w:p>
    <w:p w:rsidR="0060005A" w:rsidRPr="0060005A" w:rsidRDefault="0060005A" w:rsidP="00C56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05A">
        <w:rPr>
          <w:rFonts w:ascii="Times New Roman" w:hAnsi="Times New Roman"/>
          <w:sz w:val="24"/>
          <w:szCs w:val="24"/>
        </w:rPr>
        <w:t>- формирование навыков самостоятельного поиска и сбора информации, обработки и  описания полученных экспериментальных данных;</w:t>
      </w:r>
    </w:p>
    <w:p w:rsidR="0060005A" w:rsidRPr="0060005A" w:rsidRDefault="0060005A" w:rsidP="00C56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05A">
        <w:rPr>
          <w:rFonts w:ascii="Times New Roman" w:hAnsi="Times New Roman"/>
          <w:sz w:val="24"/>
          <w:szCs w:val="24"/>
        </w:rPr>
        <w:t xml:space="preserve">- самостоятельное формулирование и решение задач в области научно-исследовательской деятельности; </w:t>
      </w:r>
    </w:p>
    <w:p w:rsidR="0060005A" w:rsidRPr="0060005A" w:rsidRDefault="0060005A" w:rsidP="00C56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05A">
        <w:rPr>
          <w:rFonts w:ascii="Times New Roman" w:hAnsi="Times New Roman"/>
          <w:sz w:val="24"/>
          <w:szCs w:val="24"/>
        </w:rPr>
        <w:t xml:space="preserve">- получение информации для самостоятельного выполнения выпускной квалификационной работы.  </w:t>
      </w:r>
    </w:p>
    <w:p w:rsidR="0060005A" w:rsidRDefault="0060005A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2F9" w:rsidRPr="00EB02F9" w:rsidRDefault="00EB02F9" w:rsidP="00EB02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B02F9">
        <w:rPr>
          <w:rFonts w:ascii="Times New Roman" w:hAnsi="Times New Roman"/>
          <w:b/>
          <w:sz w:val="24"/>
          <w:szCs w:val="24"/>
        </w:rPr>
        <w:t>3. Способы и формы проведения практики:</w:t>
      </w:r>
    </w:p>
    <w:p w:rsidR="00EB02F9" w:rsidRPr="00EB02F9" w:rsidRDefault="00EB02F9" w:rsidP="00EB02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2F9">
        <w:rPr>
          <w:rFonts w:ascii="Times New Roman" w:hAnsi="Times New Roman"/>
          <w:bCs/>
          <w:sz w:val="24"/>
          <w:szCs w:val="24"/>
        </w:rPr>
        <w:t>3.1. Способ проведения практики – стационарная</w:t>
      </w:r>
      <w:r w:rsidR="00040324">
        <w:rPr>
          <w:rFonts w:ascii="Times New Roman" w:hAnsi="Times New Roman"/>
          <w:bCs/>
          <w:sz w:val="24"/>
          <w:szCs w:val="24"/>
        </w:rPr>
        <w:t>, выездная</w:t>
      </w:r>
      <w:bookmarkStart w:id="0" w:name="_GoBack"/>
      <w:bookmarkEnd w:id="0"/>
      <w:r w:rsidRPr="00EB02F9">
        <w:rPr>
          <w:rFonts w:ascii="Times New Roman" w:hAnsi="Times New Roman"/>
          <w:bCs/>
          <w:sz w:val="24"/>
          <w:szCs w:val="24"/>
        </w:rPr>
        <w:t>.</w:t>
      </w:r>
    </w:p>
    <w:p w:rsidR="00EB02F9" w:rsidRPr="00EB02F9" w:rsidRDefault="00EB02F9" w:rsidP="00EB02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2F9">
        <w:rPr>
          <w:rFonts w:ascii="Times New Roman" w:hAnsi="Times New Roman"/>
          <w:bCs/>
          <w:sz w:val="24"/>
          <w:szCs w:val="24"/>
        </w:rPr>
        <w:t>3.2. Форма проведения практики – дискретная.</w:t>
      </w:r>
    </w:p>
    <w:p w:rsidR="00EB02F9" w:rsidRPr="00EB02F9" w:rsidRDefault="00EB02F9" w:rsidP="00EB02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02F9">
        <w:rPr>
          <w:rFonts w:ascii="Times New Roman" w:hAnsi="Times New Roman"/>
          <w:bCs/>
          <w:sz w:val="24"/>
          <w:szCs w:val="24"/>
        </w:rPr>
        <w:t xml:space="preserve">3.3. Способы и формы проведения практик для лиц с ограниченными возможностями здоровья (далее ОВЗ) – выбор способов, форм и мест прохождения практик для лиц с ограниченными возможностями здоровья осуществляется с учетом их психофизического развития, индивидуальных возможностей и состояний здоровья. </w:t>
      </w:r>
    </w:p>
    <w:p w:rsidR="006617AE" w:rsidRDefault="006617AE" w:rsidP="00661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2280" w:rsidRDefault="00604B26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7AE">
        <w:rPr>
          <w:rFonts w:ascii="Times New Roman" w:hAnsi="Times New Roman"/>
          <w:b/>
          <w:sz w:val="24"/>
          <w:szCs w:val="24"/>
        </w:rPr>
        <w:tab/>
      </w:r>
      <w:r w:rsidR="009D563F">
        <w:rPr>
          <w:rFonts w:ascii="Times New Roman" w:hAnsi="Times New Roman"/>
          <w:b/>
          <w:sz w:val="24"/>
          <w:szCs w:val="24"/>
        </w:rPr>
        <w:t>4.</w:t>
      </w:r>
      <w:r w:rsidR="00A22280" w:rsidRPr="006617AE">
        <w:rPr>
          <w:rFonts w:ascii="Times New Roman" w:hAnsi="Times New Roman"/>
          <w:b/>
          <w:sz w:val="24"/>
          <w:szCs w:val="24"/>
        </w:rPr>
        <w:t xml:space="preserve"> Компетенции, формируемые в </w:t>
      </w:r>
      <w:r w:rsidR="00294CD5">
        <w:rPr>
          <w:rFonts w:ascii="Times New Roman" w:hAnsi="Times New Roman"/>
          <w:b/>
          <w:sz w:val="24"/>
          <w:szCs w:val="24"/>
        </w:rPr>
        <w:t>рамках программы практики</w:t>
      </w:r>
      <w:r w:rsidR="00A22280" w:rsidRPr="006617AE">
        <w:rPr>
          <w:rFonts w:ascii="Times New Roman" w:hAnsi="Times New Roman"/>
          <w:b/>
          <w:sz w:val="24"/>
          <w:szCs w:val="24"/>
        </w:rPr>
        <w:t>:</w:t>
      </w:r>
    </w:p>
    <w:p w:rsidR="009D563F" w:rsidRDefault="009D563F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4CD5">
        <w:rPr>
          <w:rFonts w:ascii="Times New Roman" w:hAnsi="Times New Roman"/>
          <w:sz w:val="24"/>
          <w:szCs w:val="24"/>
        </w:rPr>
        <w:t>о</w:t>
      </w:r>
      <w:r w:rsidRPr="009D563F">
        <w:rPr>
          <w:rFonts w:ascii="Times New Roman" w:hAnsi="Times New Roman"/>
          <w:sz w:val="24"/>
          <w:szCs w:val="24"/>
        </w:rPr>
        <w:t>бладать:</w:t>
      </w:r>
    </w:p>
    <w:p w:rsidR="009F5D83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83">
        <w:rPr>
          <w:rFonts w:ascii="Times New Roman" w:hAnsi="Times New Roman"/>
          <w:b/>
          <w:sz w:val="24"/>
          <w:szCs w:val="24"/>
        </w:rPr>
        <w:t>ПК-</w:t>
      </w:r>
      <w:r w:rsidR="005C69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способностью участвовать в практическом освоении систем управления качеством;</w:t>
      </w:r>
    </w:p>
    <w:p w:rsidR="005C6961" w:rsidRDefault="005C6961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6961">
        <w:rPr>
          <w:rFonts w:ascii="Times New Roman" w:hAnsi="Times New Roman"/>
          <w:b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 xml:space="preserve"> – способностью выполнять работы по метрологическому обеспечению и технологическому контролю, использовать современные методы измерений, контроля, испытаний и управления качеством</w:t>
      </w:r>
    </w:p>
    <w:p w:rsidR="009F5D83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83">
        <w:rPr>
          <w:rFonts w:ascii="Times New Roman" w:hAnsi="Times New Roman"/>
          <w:b/>
          <w:sz w:val="24"/>
          <w:szCs w:val="24"/>
        </w:rPr>
        <w:t>ПК-4</w:t>
      </w:r>
      <w:r>
        <w:rPr>
          <w:rFonts w:ascii="Times New Roman" w:hAnsi="Times New Roman"/>
          <w:sz w:val="24"/>
          <w:szCs w:val="24"/>
        </w:rPr>
        <w:t xml:space="preserve"> – 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измерений;</w:t>
      </w:r>
    </w:p>
    <w:p w:rsidR="008868E6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68E6" w:rsidRPr="006617AE">
        <w:rPr>
          <w:rFonts w:ascii="Times New Roman" w:hAnsi="Times New Roman"/>
          <w:b/>
          <w:sz w:val="24"/>
          <w:szCs w:val="24"/>
        </w:rPr>
        <w:t>ПК-</w:t>
      </w:r>
      <w:r w:rsidR="009D563F">
        <w:rPr>
          <w:rFonts w:ascii="Times New Roman" w:hAnsi="Times New Roman"/>
          <w:b/>
          <w:sz w:val="24"/>
          <w:szCs w:val="24"/>
        </w:rPr>
        <w:t>18</w:t>
      </w:r>
      <w:r w:rsidR="008868E6" w:rsidRPr="006617AE">
        <w:rPr>
          <w:rFonts w:ascii="Times New Roman" w:hAnsi="Times New Roman"/>
          <w:sz w:val="24"/>
          <w:szCs w:val="24"/>
        </w:rPr>
        <w:t xml:space="preserve"> </w:t>
      </w:r>
      <w:r w:rsidR="004D5FA2">
        <w:rPr>
          <w:rFonts w:ascii="Times New Roman" w:hAnsi="Times New Roman"/>
          <w:b/>
          <w:sz w:val="24"/>
          <w:szCs w:val="24"/>
        </w:rPr>
        <w:t>–</w:t>
      </w:r>
      <w:r w:rsidR="008868E6" w:rsidRPr="006617AE">
        <w:rPr>
          <w:rFonts w:ascii="Times New Roman" w:hAnsi="Times New Roman"/>
          <w:sz w:val="24"/>
          <w:szCs w:val="24"/>
        </w:rPr>
        <w:t xml:space="preserve"> способность</w:t>
      </w:r>
      <w:r w:rsidR="004D5FA2">
        <w:rPr>
          <w:rFonts w:ascii="Times New Roman" w:hAnsi="Times New Roman"/>
          <w:sz w:val="24"/>
          <w:szCs w:val="24"/>
        </w:rPr>
        <w:t>ю изучать научно-техническую информацию, отечественный и зарубежный опыт в области метрологии, технического регулирования и управления качеством;</w:t>
      </w:r>
    </w:p>
    <w:p w:rsidR="009F5D83" w:rsidRDefault="009F5D83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5D83">
        <w:rPr>
          <w:rFonts w:ascii="Times New Roman" w:hAnsi="Times New Roman"/>
          <w:b/>
          <w:sz w:val="24"/>
          <w:szCs w:val="24"/>
        </w:rPr>
        <w:t>ПК-19</w:t>
      </w:r>
      <w:r>
        <w:rPr>
          <w:rFonts w:ascii="Times New Roman" w:hAnsi="Times New Roman"/>
          <w:sz w:val="24"/>
          <w:szCs w:val="24"/>
        </w:rPr>
        <w:t xml:space="preserve"> – способностью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проектирования; </w:t>
      </w:r>
    </w:p>
    <w:p w:rsidR="005C6961" w:rsidRPr="006617AE" w:rsidRDefault="005C6961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5C6961">
        <w:rPr>
          <w:rFonts w:ascii="Times New Roman" w:hAnsi="Times New Roman"/>
          <w:b/>
          <w:sz w:val="24"/>
          <w:szCs w:val="24"/>
        </w:rPr>
        <w:t>ПК-20</w:t>
      </w:r>
      <w:r>
        <w:rPr>
          <w:rFonts w:ascii="Times New Roman" w:hAnsi="Times New Roman"/>
          <w:sz w:val="24"/>
          <w:szCs w:val="24"/>
        </w:rPr>
        <w:t xml:space="preserve"> –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публикаций; </w:t>
      </w:r>
    </w:p>
    <w:p w:rsidR="004D5FA2" w:rsidRDefault="00E57B27" w:rsidP="006617AE">
      <w:pPr>
        <w:tabs>
          <w:tab w:val="left" w:pos="-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AE">
        <w:rPr>
          <w:rFonts w:ascii="Times New Roman" w:hAnsi="Times New Roman"/>
          <w:sz w:val="24"/>
          <w:szCs w:val="24"/>
        </w:rPr>
        <w:tab/>
      </w:r>
      <w:r w:rsidR="008868E6" w:rsidRPr="006617AE">
        <w:rPr>
          <w:rFonts w:ascii="Times New Roman" w:hAnsi="Times New Roman"/>
          <w:b/>
          <w:sz w:val="24"/>
          <w:szCs w:val="24"/>
        </w:rPr>
        <w:t>ПК-</w:t>
      </w:r>
      <w:r w:rsidR="009D563F">
        <w:rPr>
          <w:rFonts w:ascii="Times New Roman" w:hAnsi="Times New Roman"/>
          <w:b/>
          <w:sz w:val="24"/>
          <w:szCs w:val="24"/>
        </w:rPr>
        <w:t>21</w:t>
      </w:r>
      <w:r w:rsidR="008868E6" w:rsidRPr="006617AE">
        <w:rPr>
          <w:rFonts w:ascii="Times New Roman" w:hAnsi="Times New Roman"/>
          <w:sz w:val="24"/>
          <w:szCs w:val="24"/>
        </w:rPr>
        <w:t xml:space="preserve"> </w:t>
      </w:r>
      <w:r w:rsidR="004D5FA2">
        <w:rPr>
          <w:rFonts w:ascii="Times New Roman" w:hAnsi="Times New Roman"/>
          <w:b/>
          <w:sz w:val="24"/>
          <w:szCs w:val="24"/>
        </w:rPr>
        <w:t>–</w:t>
      </w:r>
      <w:r w:rsidR="008868E6" w:rsidRPr="006617AE">
        <w:rPr>
          <w:rFonts w:ascii="Times New Roman" w:hAnsi="Times New Roman"/>
          <w:sz w:val="24"/>
          <w:szCs w:val="24"/>
        </w:rPr>
        <w:t xml:space="preserve"> </w:t>
      </w:r>
      <w:r w:rsidR="004D5FA2">
        <w:rPr>
          <w:rFonts w:ascii="Times New Roman" w:hAnsi="Times New Roman"/>
          <w:sz w:val="24"/>
          <w:szCs w:val="24"/>
        </w:rPr>
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качеством.</w:t>
      </w:r>
    </w:p>
    <w:p w:rsidR="00A879B4" w:rsidRPr="006617AE" w:rsidRDefault="00A879B4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</w:p>
    <w:p w:rsidR="00A22280" w:rsidRPr="006617AE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 w:firstLine="709"/>
      </w:pPr>
      <w:r>
        <w:rPr>
          <w:b/>
        </w:rPr>
        <w:t>5</w:t>
      </w:r>
      <w:r w:rsidR="00A22280" w:rsidRPr="006617AE">
        <w:rPr>
          <w:b/>
        </w:rPr>
        <w:t xml:space="preserve">. Содержание </w:t>
      </w:r>
      <w:r>
        <w:rPr>
          <w:b/>
        </w:rPr>
        <w:t>практики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470"/>
      </w:tblGrid>
      <w:tr w:rsidR="00A22280" w:rsidRPr="006617AE" w:rsidTr="005511DE">
        <w:trPr>
          <w:trHeight w:val="216"/>
        </w:trPr>
        <w:tc>
          <w:tcPr>
            <w:tcW w:w="993" w:type="dxa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17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17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A22280" w:rsidRPr="006617AE" w:rsidRDefault="00B62CEA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практики</w:t>
            </w:r>
          </w:p>
        </w:tc>
      </w:tr>
      <w:tr w:rsidR="00A22280" w:rsidRPr="006617AE" w:rsidTr="005511DE">
        <w:tc>
          <w:tcPr>
            <w:tcW w:w="993" w:type="dxa"/>
            <w:vAlign w:val="center"/>
          </w:tcPr>
          <w:p w:rsidR="00A22280" w:rsidRPr="006617AE" w:rsidRDefault="00A22280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A22280" w:rsidRPr="006617AE" w:rsidRDefault="00A22280" w:rsidP="0066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AE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этап: получение студентами путевок и дневников практики. </w:t>
            </w:r>
          </w:p>
        </w:tc>
      </w:tr>
      <w:tr w:rsidR="001817DD" w:rsidRPr="006617AE" w:rsidTr="005511DE">
        <w:tc>
          <w:tcPr>
            <w:tcW w:w="993" w:type="dxa"/>
            <w:vAlign w:val="center"/>
          </w:tcPr>
          <w:p w:rsidR="001817DD" w:rsidRPr="006617AE" w:rsidRDefault="001817DD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1817DD" w:rsidRPr="006617AE" w:rsidRDefault="001817DD" w:rsidP="008F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Экспериментальный, научно-исследовательский этап. Выбор темы научно-исследовательской работы. Сбор, анализ, обработка и систематизация научно-технической информации по выбранной теме.</w:t>
            </w:r>
          </w:p>
        </w:tc>
      </w:tr>
      <w:tr w:rsidR="001817DD" w:rsidRPr="006617AE" w:rsidTr="005511DE">
        <w:trPr>
          <w:trHeight w:val="396"/>
        </w:trPr>
        <w:tc>
          <w:tcPr>
            <w:tcW w:w="993" w:type="dxa"/>
            <w:vAlign w:val="center"/>
          </w:tcPr>
          <w:p w:rsidR="001817DD" w:rsidRPr="006617AE" w:rsidRDefault="001817DD" w:rsidP="00661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1817DD" w:rsidRPr="006617AE" w:rsidRDefault="001817DD" w:rsidP="008F3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научно-технических и экспериментальных исследованиях. Обработка и анализ результатов исследований.</w:t>
            </w:r>
          </w:p>
        </w:tc>
      </w:tr>
      <w:tr w:rsidR="00A22280" w:rsidRPr="006617AE" w:rsidTr="005511DE">
        <w:tc>
          <w:tcPr>
            <w:tcW w:w="993" w:type="dxa"/>
            <w:vAlign w:val="center"/>
          </w:tcPr>
          <w:p w:rsidR="00A22280" w:rsidRPr="006617AE" w:rsidRDefault="001817DD" w:rsidP="001817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A22280" w:rsidRPr="006617AE" w:rsidRDefault="00A22280" w:rsidP="0066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AE">
              <w:rPr>
                <w:rFonts w:ascii="Times New Roman" w:hAnsi="Times New Roman"/>
                <w:sz w:val="24"/>
                <w:szCs w:val="24"/>
              </w:rPr>
              <w:t>Подготовка отчета по практике.</w:t>
            </w:r>
          </w:p>
        </w:tc>
      </w:tr>
    </w:tbl>
    <w:p w:rsidR="00A22280" w:rsidRDefault="00A22280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</w:p>
    <w:p w:rsidR="00B62CEA" w:rsidRP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  <w:rPr>
          <w:b/>
        </w:rPr>
      </w:pPr>
      <w:r>
        <w:tab/>
      </w:r>
      <w:r w:rsidRPr="00B62CEA">
        <w:rPr>
          <w:b/>
        </w:rPr>
        <w:t>6. Формы отчетности:</w:t>
      </w:r>
    </w:p>
    <w:p w:rsid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  <w:r>
        <w:tab/>
        <w:t>а) отчет по практике;</w:t>
      </w:r>
    </w:p>
    <w:p w:rsid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  <w:r>
        <w:tab/>
        <w:t>б) дневник практики.</w:t>
      </w:r>
    </w:p>
    <w:p w:rsid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</w:pPr>
    </w:p>
    <w:p w:rsidR="00B62CEA" w:rsidRDefault="00B62CE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  <w:rPr>
          <w:b/>
        </w:rPr>
      </w:pPr>
      <w:r>
        <w:tab/>
      </w:r>
      <w:r w:rsidRPr="00B62CEA">
        <w:rPr>
          <w:b/>
        </w:rPr>
        <w:t>7. Форма контроля – дифференцированный зачет.</w:t>
      </w:r>
    </w:p>
    <w:p w:rsidR="0060005A" w:rsidRDefault="0060005A" w:rsidP="006617AE">
      <w:pPr>
        <w:pStyle w:val="a3"/>
        <w:tabs>
          <w:tab w:val="clear" w:pos="360"/>
          <w:tab w:val="clear" w:pos="756"/>
          <w:tab w:val="num" w:pos="-5387"/>
        </w:tabs>
        <w:spacing w:line="240" w:lineRule="auto"/>
        <w:ind w:left="0"/>
        <w:rPr>
          <w:b/>
        </w:rPr>
      </w:pPr>
    </w:p>
    <w:sectPr w:rsidR="0060005A" w:rsidSect="00B0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3E3"/>
    <w:rsid w:val="00000901"/>
    <w:rsid w:val="00025DAA"/>
    <w:rsid w:val="0003079C"/>
    <w:rsid w:val="00040324"/>
    <w:rsid w:val="00043A06"/>
    <w:rsid w:val="00096523"/>
    <w:rsid w:val="000B0048"/>
    <w:rsid w:val="000B6B59"/>
    <w:rsid w:val="00100520"/>
    <w:rsid w:val="00161595"/>
    <w:rsid w:val="001817DD"/>
    <w:rsid w:val="00213ECC"/>
    <w:rsid w:val="00227E5C"/>
    <w:rsid w:val="00290562"/>
    <w:rsid w:val="00294CD5"/>
    <w:rsid w:val="002D53E3"/>
    <w:rsid w:val="002E55A8"/>
    <w:rsid w:val="00320D1E"/>
    <w:rsid w:val="003654A1"/>
    <w:rsid w:val="00447C09"/>
    <w:rsid w:val="00450C7D"/>
    <w:rsid w:val="0048131F"/>
    <w:rsid w:val="004D5FA2"/>
    <w:rsid w:val="005511DE"/>
    <w:rsid w:val="005B3DD8"/>
    <w:rsid w:val="005C6961"/>
    <w:rsid w:val="005D3A1B"/>
    <w:rsid w:val="0060005A"/>
    <w:rsid w:val="00604B26"/>
    <w:rsid w:val="00617495"/>
    <w:rsid w:val="006368A1"/>
    <w:rsid w:val="006617AE"/>
    <w:rsid w:val="00733814"/>
    <w:rsid w:val="007E56C1"/>
    <w:rsid w:val="00837EC2"/>
    <w:rsid w:val="00874FC6"/>
    <w:rsid w:val="008868E6"/>
    <w:rsid w:val="00893023"/>
    <w:rsid w:val="00914FE9"/>
    <w:rsid w:val="009202EA"/>
    <w:rsid w:val="00933E58"/>
    <w:rsid w:val="009432C6"/>
    <w:rsid w:val="00943A25"/>
    <w:rsid w:val="009655A6"/>
    <w:rsid w:val="00985718"/>
    <w:rsid w:val="009D563F"/>
    <w:rsid w:val="009F5D83"/>
    <w:rsid w:val="00A22280"/>
    <w:rsid w:val="00A3749F"/>
    <w:rsid w:val="00A879B4"/>
    <w:rsid w:val="00AC2700"/>
    <w:rsid w:val="00B00E24"/>
    <w:rsid w:val="00B62CEA"/>
    <w:rsid w:val="00BE4BF3"/>
    <w:rsid w:val="00C11C58"/>
    <w:rsid w:val="00C56CB9"/>
    <w:rsid w:val="00C85066"/>
    <w:rsid w:val="00CB0F40"/>
    <w:rsid w:val="00D15D1A"/>
    <w:rsid w:val="00D460E9"/>
    <w:rsid w:val="00D6250E"/>
    <w:rsid w:val="00D80713"/>
    <w:rsid w:val="00DE0343"/>
    <w:rsid w:val="00DE21BE"/>
    <w:rsid w:val="00DF3E8D"/>
    <w:rsid w:val="00E57B27"/>
    <w:rsid w:val="00E74873"/>
    <w:rsid w:val="00EB02F9"/>
    <w:rsid w:val="00ED5311"/>
    <w:rsid w:val="00EE09A1"/>
    <w:rsid w:val="00EF4D15"/>
    <w:rsid w:val="00EF63A3"/>
    <w:rsid w:val="00F40A13"/>
    <w:rsid w:val="00F60E04"/>
    <w:rsid w:val="00F93DC5"/>
    <w:rsid w:val="00FB7B62"/>
    <w:rsid w:val="00FD66E0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2D53E3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МГУДТ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</cp:lastModifiedBy>
  <cp:revision>55</cp:revision>
  <dcterms:created xsi:type="dcterms:W3CDTF">2015-02-24T13:16:00Z</dcterms:created>
  <dcterms:modified xsi:type="dcterms:W3CDTF">2019-04-02T18:58:00Z</dcterms:modified>
</cp:coreProperties>
</file>