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6617AE">
        <w:rPr>
          <w:rFonts w:ascii="Times New Roman" w:hAnsi="Times New Roman"/>
          <w:b/>
          <w:sz w:val="24"/>
          <w:szCs w:val="24"/>
        </w:rPr>
        <w:t>практики</w:t>
      </w:r>
    </w:p>
    <w:p w:rsidR="00213ECC" w:rsidRPr="006617AE" w:rsidRDefault="00213ECC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280" w:rsidRPr="00617495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495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6617AE" w:rsidRPr="00617495">
        <w:rPr>
          <w:rFonts w:ascii="Times New Roman" w:hAnsi="Times New Roman"/>
          <w:b/>
          <w:sz w:val="28"/>
          <w:szCs w:val="28"/>
        </w:rPr>
        <w:t>.</w:t>
      </w:r>
    </w:p>
    <w:p w:rsidR="00213ECC" w:rsidRPr="006617AE" w:rsidRDefault="00065EB0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Преддипломная практика.</w:t>
      </w:r>
    </w:p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7AE" w:rsidRDefault="00FB7B62" w:rsidP="0066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tab/>
      </w:r>
      <w:r w:rsidR="00A22280" w:rsidRPr="006617AE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="00A22280" w:rsidRPr="006617AE">
        <w:rPr>
          <w:rFonts w:ascii="Times New Roman" w:hAnsi="Times New Roman"/>
          <w:sz w:val="24"/>
          <w:szCs w:val="24"/>
        </w:rPr>
        <w:t xml:space="preserve"> 27.03.01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</w:t>
      </w:r>
      <w:r w:rsidR="00A22280" w:rsidRPr="006617AE">
        <w:rPr>
          <w:rFonts w:ascii="Times New Roman" w:hAnsi="Times New Roman"/>
          <w:sz w:val="24"/>
          <w:szCs w:val="24"/>
        </w:rPr>
        <w:t xml:space="preserve">Стандартизация и метрология. </w:t>
      </w:r>
      <w:r w:rsidRPr="006617AE">
        <w:rPr>
          <w:rFonts w:ascii="Times New Roman" w:hAnsi="Times New Roman"/>
          <w:sz w:val="24"/>
          <w:szCs w:val="24"/>
        </w:rPr>
        <w:tab/>
      </w:r>
    </w:p>
    <w:p w:rsidR="00A22280" w:rsidRDefault="00A22280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6617AE">
        <w:rPr>
          <w:rFonts w:ascii="Times New Roman" w:hAnsi="Times New Roman"/>
          <w:sz w:val="24"/>
          <w:szCs w:val="24"/>
        </w:rPr>
        <w:t xml:space="preserve"> Стандартизация и сертификация в </w:t>
      </w:r>
      <w:r w:rsidR="00FB7B62" w:rsidRPr="006617AE">
        <w:rPr>
          <w:rFonts w:ascii="Times New Roman" w:hAnsi="Times New Roman"/>
          <w:sz w:val="24"/>
          <w:szCs w:val="24"/>
        </w:rPr>
        <w:t xml:space="preserve">текстильной </w:t>
      </w:r>
      <w:r w:rsidR="0048131F">
        <w:rPr>
          <w:rFonts w:ascii="Times New Roman" w:hAnsi="Times New Roman"/>
          <w:sz w:val="24"/>
          <w:szCs w:val="24"/>
        </w:rPr>
        <w:t xml:space="preserve">и </w:t>
      </w:r>
      <w:r w:rsidRPr="006617AE">
        <w:rPr>
          <w:rFonts w:ascii="Times New Roman" w:hAnsi="Times New Roman"/>
          <w:sz w:val="24"/>
          <w:szCs w:val="24"/>
        </w:rPr>
        <w:t xml:space="preserve">легкой </w:t>
      </w:r>
      <w:r w:rsidR="0048131F">
        <w:rPr>
          <w:rFonts w:ascii="Times New Roman" w:hAnsi="Times New Roman"/>
          <w:sz w:val="24"/>
          <w:szCs w:val="24"/>
        </w:rPr>
        <w:t xml:space="preserve">                         </w:t>
      </w:r>
      <w:r w:rsidRPr="006617AE">
        <w:rPr>
          <w:rFonts w:ascii="Times New Roman" w:hAnsi="Times New Roman"/>
          <w:sz w:val="24"/>
          <w:szCs w:val="24"/>
        </w:rPr>
        <w:t>промышленности</w:t>
      </w:r>
      <w:r w:rsidR="0048131F">
        <w:rPr>
          <w:rFonts w:ascii="Times New Roman" w:hAnsi="Times New Roman"/>
          <w:sz w:val="24"/>
          <w:szCs w:val="24"/>
        </w:rPr>
        <w:t>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1. Тип практик</w:t>
      </w:r>
      <w:r w:rsidR="00F93DC5">
        <w:rPr>
          <w:rFonts w:ascii="Times New Roman" w:hAnsi="Times New Roman"/>
          <w:b/>
          <w:sz w:val="24"/>
          <w:szCs w:val="24"/>
        </w:rPr>
        <w:t>и</w:t>
      </w:r>
      <w:r w:rsidRPr="006617AE">
        <w:rPr>
          <w:rFonts w:ascii="Times New Roman" w:hAnsi="Times New Roman"/>
          <w:b/>
          <w:sz w:val="24"/>
          <w:szCs w:val="24"/>
        </w:rPr>
        <w:t xml:space="preserve"> и место практики в структуре ОПОП: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7AE">
        <w:rPr>
          <w:rFonts w:ascii="Times New Roman" w:hAnsi="Times New Roman"/>
          <w:sz w:val="24"/>
          <w:szCs w:val="24"/>
        </w:rPr>
        <w:t>производственная</w:t>
      </w:r>
      <w:r w:rsidR="00F93DC5">
        <w:rPr>
          <w:rFonts w:ascii="Times New Roman" w:hAnsi="Times New Roman"/>
          <w:sz w:val="24"/>
          <w:szCs w:val="24"/>
        </w:rPr>
        <w:t xml:space="preserve"> </w:t>
      </w:r>
      <w:r w:rsidR="00A66AC9">
        <w:rPr>
          <w:rFonts w:ascii="Times New Roman" w:hAnsi="Times New Roman"/>
          <w:sz w:val="24"/>
          <w:szCs w:val="24"/>
        </w:rPr>
        <w:t>преддипломная</w:t>
      </w:r>
      <w:r w:rsidR="00F93DC5">
        <w:rPr>
          <w:rFonts w:ascii="Times New Roman" w:hAnsi="Times New Roman"/>
          <w:sz w:val="24"/>
          <w:szCs w:val="24"/>
        </w:rPr>
        <w:t xml:space="preserve"> </w:t>
      </w:r>
      <w:r w:rsidRPr="006617AE">
        <w:rPr>
          <w:rFonts w:ascii="Times New Roman" w:hAnsi="Times New Roman"/>
          <w:sz w:val="24"/>
          <w:szCs w:val="24"/>
        </w:rPr>
        <w:t xml:space="preserve">практика, включена в вариативную часть </w:t>
      </w:r>
      <w:r>
        <w:rPr>
          <w:rFonts w:ascii="Times New Roman" w:hAnsi="Times New Roman"/>
          <w:sz w:val="24"/>
          <w:szCs w:val="24"/>
        </w:rPr>
        <w:t>Б</w:t>
      </w:r>
      <w:r w:rsidRPr="006617AE">
        <w:rPr>
          <w:rFonts w:ascii="Times New Roman" w:hAnsi="Times New Roman"/>
          <w:sz w:val="24"/>
          <w:szCs w:val="24"/>
        </w:rPr>
        <w:t>лока 2.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P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2. Цели проведения практики:</w:t>
      </w:r>
    </w:p>
    <w:p w:rsidR="0060005A" w:rsidRPr="0060005A" w:rsidRDefault="0060005A" w:rsidP="00C56C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закрепление теоретических знаний, профессиональных умений, полученных в результате изученных дисциплин;</w:t>
      </w:r>
    </w:p>
    <w:p w:rsidR="0060005A" w:rsidRPr="0060005A" w:rsidRDefault="0060005A" w:rsidP="00C56C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накопление материала для выполнения выпускной квалификационной работы;</w:t>
      </w:r>
    </w:p>
    <w:p w:rsidR="0060005A" w:rsidRPr="0060005A" w:rsidRDefault="0060005A" w:rsidP="00C56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накопление опыта работы с научно-технической литературой в области научно-исследовательской деятельности;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формирование навыков самостоятельного поиска и сбора информации, обработки и  описания полученных экспериментальных данных;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 xml:space="preserve">- самостоятельное формулирование и решение задач в области научно-исследовательской деятельности; 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 xml:space="preserve">- получение информации для самостоятельного выполнения выпускной квалификационной работы.  </w:t>
      </w:r>
    </w:p>
    <w:p w:rsidR="0060005A" w:rsidRDefault="0060005A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2F9" w:rsidRPr="00EB02F9" w:rsidRDefault="00EB02F9" w:rsidP="00EB02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02F9">
        <w:rPr>
          <w:rFonts w:ascii="Times New Roman" w:hAnsi="Times New Roman"/>
          <w:b/>
          <w:sz w:val="24"/>
          <w:szCs w:val="24"/>
        </w:rPr>
        <w:t>3. Способы и формы проведения практики: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3.1. Способ проведения практики – стационарная</w:t>
      </w:r>
      <w:r w:rsidR="00C770C5">
        <w:rPr>
          <w:rFonts w:ascii="Times New Roman" w:hAnsi="Times New Roman"/>
          <w:bCs/>
          <w:sz w:val="24"/>
          <w:szCs w:val="24"/>
        </w:rPr>
        <w:t>, выездная</w:t>
      </w:r>
      <w:bookmarkStart w:id="0" w:name="_GoBack"/>
      <w:bookmarkEnd w:id="0"/>
      <w:r w:rsidRPr="00EB02F9">
        <w:rPr>
          <w:rFonts w:ascii="Times New Roman" w:hAnsi="Times New Roman"/>
          <w:bCs/>
          <w:sz w:val="24"/>
          <w:szCs w:val="24"/>
        </w:rPr>
        <w:t>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3.2. Форма проведения практики – дискретная.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 xml:space="preserve">3.3. Способы и формы проведения практик для лиц с ограниченными возможностями здоровья (далее ОВЗ) – 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состояний здоровья. 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280" w:rsidRDefault="00604B26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ab/>
      </w:r>
      <w:r w:rsidR="009D563F">
        <w:rPr>
          <w:rFonts w:ascii="Times New Roman" w:hAnsi="Times New Roman"/>
          <w:b/>
          <w:sz w:val="24"/>
          <w:szCs w:val="24"/>
        </w:rPr>
        <w:t>4.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Компетенции, формируемые в </w:t>
      </w:r>
      <w:r w:rsidR="00294CD5">
        <w:rPr>
          <w:rFonts w:ascii="Times New Roman" w:hAnsi="Times New Roman"/>
          <w:b/>
          <w:sz w:val="24"/>
          <w:szCs w:val="24"/>
        </w:rPr>
        <w:t>рамках программы практики</w:t>
      </w:r>
      <w:r w:rsidR="00A22280" w:rsidRPr="006617AE">
        <w:rPr>
          <w:rFonts w:ascii="Times New Roman" w:hAnsi="Times New Roman"/>
          <w:b/>
          <w:sz w:val="24"/>
          <w:szCs w:val="24"/>
        </w:rPr>
        <w:t>:</w:t>
      </w:r>
    </w:p>
    <w:p w:rsidR="009D563F" w:rsidRDefault="009D563F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4CD5">
        <w:rPr>
          <w:rFonts w:ascii="Times New Roman" w:hAnsi="Times New Roman"/>
          <w:sz w:val="24"/>
          <w:szCs w:val="24"/>
        </w:rPr>
        <w:t>о</w:t>
      </w:r>
      <w:r w:rsidRPr="009D563F">
        <w:rPr>
          <w:rFonts w:ascii="Times New Roman" w:hAnsi="Times New Roman"/>
          <w:sz w:val="24"/>
          <w:szCs w:val="24"/>
        </w:rPr>
        <w:t>бладать:</w:t>
      </w:r>
    </w:p>
    <w:p w:rsidR="00065EB0" w:rsidRDefault="00065EB0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578">
        <w:rPr>
          <w:rFonts w:ascii="Times New Roman" w:hAnsi="Times New Roman"/>
          <w:b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</w:t>
      </w:r>
      <w:r w:rsidR="00F173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173EE">
        <w:rPr>
          <w:rFonts w:ascii="Times New Roman" w:hAnsi="Times New Roman"/>
          <w:sz w:val="24"/>
          <w:szCs w:val="24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изобретательной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предприятия;</w:t>
      </w:r>
    </w:p>
    <w:p w:rsidR="00F173EE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</w:t>
      </w:r>
      <w:r w:rsidR="00065EB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</w:t>
      </w:r>
      <w:r w:rsidR="00A43B17">
        <w:rPr>
          <w:rFonts w:ascii="Times New Roman" w:hAnsi="Times New Roman"/>
          <w:sz w:val="24"/>
          <w:szCs w:val="24"/>
        </w:rPr>
        <w:t xml:space="preserve"> способностью </w:t>
      </w:r>
      <w:r w:rsidR="003F035E">
        <w:rPr>
          <w:rFonts w:ascii="Times New Roman" w:hAnsi="Times New Roman"/>
          <w:sz w:val="24"/>
          <w:szCs w:val="24"/>
        </w:rPr>
        <w:t>осуществлять</w:t>
      </w:r>
      <w:r w:rsidR="00A43B17">
        <w:rPr>
          <w:rFonts w:ascii="Times New Roman" w:hAnsi="Times New Roman"/>
          <w:sz w:val="24"/>
          <w:szCs w:val="24"/>
        </w:rPr>
        <w:t xml:space="preserve"> экспертизу технической документации, надзор и </w:t>
      </w:r>
      <w:proofErr w:type="gramStart"/>
      <w:r w:rsidR="00A43B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3B17">
        <w:rPr>
          <w:rFonts w:ascii="Times New Roman" w:hAnsi="Times New Roman"/>
          <w:sz w:val="24"/>
          <w:szCs w:val="24"/>
        </w:rPr>
        <w:t xml:space="preserve"> состоянием и эксплуатацией оборудования, </w:t>
      </w:r>
      <w:r w:rsidR="003F035E">
        <w:rPr>
          <w:rFonts w:ascii="Times New Roman" w:hAnsi="Times New Roman"/>
          <w:sz w:val="24"/>
          <w:szCs w:val="24"/>
        </w:rPr>
        <w:t>выявлять</w:t>
      </w:r>
      <w:r w:rsidR="00A43B17">
        <w:rPr>
          <w:rFonts w:ascii="Times New Roman" w:hAnsi="Times New Roman"/>
          <w:sz w:val="24"/>
          <w:szCs w:val="24"/>
        </w:rPr>
        <w:t xml:space="preserve"> резервы, определять причины </w:t>
      </w:r>
      <w:r w:rsidR="003F035E">
        <w:rPr>
          <w:rFonts w:ascii="Times New Roman" w:hAnsi="Times New Roman"/>
          <w:sz w:val="24"/>
          <w:szCs w:val="24"/>
        </w:rPr>
        <w:t>существующих</w:t>
      </w:r>
      <w:r w:rsidR="00A43B17">
        <w:rPr>
          <w:rFonts w:ascii="Times New Roman" w:hAnsi="Times New Roman"/>
          <w:sz w:val="24"/>
          <w:szCs w:val="24"/>
        </w:rPr>
        <w:t xml:space="preserve"> недостатков и неисправностей в его работе, принимать меры по их устранению и повышению эффективности </w:t>
      </w:r>
      <w:r w:rsidR="003F035E">
        <w:rPr>
          <w:rFonts w:ascii="Times New Roman" w:hAnsi="Times New Roman"/>
          <w:sz w:val="24"/>
          <w:szCs w:val="24"/>
        </w:rPr>
        <w:t>использования</w:t>
      </w:r>
      <w:r w:rsidR="00A43B17">
        <w:rPr>
          <w:rFonts w:ascii="Times New Roman" w:hAnsi="Times New Roman"/>
          <w:sz w:val="24"/>
          <w:szCs w:val="24"/>
        </w:rPr>
        <w:t>;</w:t>
      </w:r>
    </w:p>
    <w:p w:rsidR="00F173EE" w:rsidRDefault="005C6961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6961">
        <w:rPr>
          <w:rFonts w:ascii="Times New Roman" w:hAnsi="Times New Roman"/>
          <w:b/>
          <w:sz w:val="24"/>
          <w:szCs w:val="24"/>
        </w:rPr>
        <w:t>ПК-</w:t>
      </w:r>
      <w:r w:rsidR="00065EB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F035E">
        <w:rPr>
          <w:rFonts w:ascii="Times New Roman" w:hAnsi="Times New Roman"/>
          <w:sz w:val="24"/>
          <w:szCs w:val="24"/>
        </w:rPr>
        <w:t xml:space="preserve"> 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документации;</w:t>
      </w:r>
    </w:p>
    <w:p w:rsidR="00F173EE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</w:t>
      </w:r>
      <w:r w:rsidR="00065EB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E31A0">
        <w:rPr>
          <w:rFonts w:ascii="Times New Roman" w:hAnsi="Times New Roman"/>
          <w:sz w:val="24"/>
          <w:szCs w:val="24"/>
        </w:rPr>
        <w:t xml:space="preserve"> способностью проводить мероприятия по профилактике производственного травматизма</w:t>
      </w:r>
      <w:r w:rsidR="00C620B6">
        <w:rPr>
          <w:rFonts w:ascii="Times New Roman" w:hAnsi="Times New Roman"/>
          <w:sz w:val="24"/>
          <w:szCs w:val="24"/>
        </w:rPr>
        <w:t xml:space="preserve"> и профессиональных заболеваний,</w:t>
      </w:r>
      <w:r w:rsidR="001E31A0">
        <w:rPr>
          <w:rFonts w:ascii="Times New Roman" w:hAnsi="Times New Roman"/>
          <w:sz w:val="24"/>
          <w:szCs w:val="24"/>
        </w:rPr>
        <w:t xml:space="preserve"> контролировать соблюдение экологической безопасности проводимых работ</w:t>
      </w:r>
      <w:r w:rsidR="00C620B6">
        <w:rPr>
          <w:rFonts w:ascii="Times New Roman" w:hAnsi="Times New Roman"/>
          <w:sz w:val="24"/>
          <w:szCs w:val="24"/>
        </w:rPr>
        <w:t>;</w:t>
      </w:r>
    </w:p>
    <w:p w:rsidR="008868E6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868E6"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18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="008868E6" w:rsidRPr="006617AE">
        <w:rPr>
          <w:rFonts w:ascii="Times New Roman" w:hAnsi="Times New Roman"/>
          <w:sz w:val="24"/>
          <w:szCs w:val="24"/>
        </w:rPr>
        <w:t xml:space="preserve"> способность</w:t>
      </w:r>
      <w:r w:rsidR="004D5FA2">
        <w:rPr>
          <w:rFonts w:ascii="Times New Roman" w:hAnsi="Times New Roman"/>
          <w:sz w:val="24"/>
          <w:szCs w:val="24"/>
        </w:rPr>
        <w:t>ю изучать научно-техническую информацию, отечественный и зарубежный опыт в области метрологии, технического регулирования и управления качеством;</w:t>
      </w:r>
    </w:p>
    <w:p w:rsidR="004D5FA2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68E6"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21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sz w:val="24"/>
          <w:szCs w:val="24"/>
        </w:rP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A879B4" w:rsidRPr="006617AE" w:rsidRDefault="00A879B4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A22280" w:rsidRPr="006617AE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 w:firstLine="709"/>
      </w:pPr>
      <w:r>
        <w:rPr>
          <w:b/>
        </w:rPr>
        <w:t>5</w:t>
      </w:r>
      <w:r w:rsidR="00A22280" w:rsidRPr="006617AE">
        <w:rPr>
          <w:b/>
        </w:rPr>
        <w:t xml:space="preserve">. Содержание </w:t>
      </w:r>
      <w:r>
        <w:rPr>
          <w:b/>
        </w:rPr>
        <w:t>практики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470"/>
      </w:tblGrid>
      <w:tr w:rsidR="00A22280" w:rsidRPr="006617AE" w:rsidTr="005511DE">
        <w:trPr>
          <w:trHeight w:val="216"/>
        </w:trPr>
        <w:tc>
          <w:tcPr>
            <w:tcW w:w="993" w:type="dxa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1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7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A22280" w:rsidRPr="006617AE" w:rsidRDefault="00B62CEA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22280" w:rsidRPr="006617AE" w:rsidRDefault="00A2228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этап: получение студентами путевок и дневников практики. </w:t>
            </w:r>
          </w:p>
        </w:tc>
      </w:tr>
      <w:tr w:rsidR="00A17F50" w:rsidRPr="006617AE" w:rsidTr="005511DE">
        <w:tc>
          <w:tcPr>
            <w:tcW w:w="993" w:type="dxa"/>
            <w:vAlign w:val="center"/>
          </w:tcPr>
          <w:p w:rsidR="00A17F50" w:rsidRPr="006617AE" w:rsidRDefault="00A17F50" w:rsidP="00802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A17F50" w:rsidRPr="006617AE" w:rsidRDefault="00A17F5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сбору необходимого материала.</w:t>
            </w:r>
          </w:p>
        </w:tc>
      </w:tr>
      <w:tr w:rsidR="00A17F50" w:rsidRPr="006617AE" w:rsidTr="005511DE">
        <w:tc>
          <w:tcPr>
            <w:tcW w:w="993" w:type="dxa"/>
            <w:vAlign w:val="center"/>
          </w:tcPr>
          <w:p w:rsidR="00A17F50" w:rsidRPr="006617AE" w:rsidRDefault="00A17F50" w:rsidP="00802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A17F50" w:rsidRDefault="00A17F5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индивидуальных заданий на практику.</w:t>
            </w:r>
          </w:p>
        </w:tc>
      </w:tr>
      <w:tr w:rsidR="00A17F50" w:rsidRPr="006617AE" w:rsidTr="005511DE">
        <w:tc>
          <w:tcPr>
            <w:tcW w:w="993" w:type="dxa"/>
            <w:vAlign w:val="center"/>
          </w:tcPr>
          <w:p w:rsidR="00A17F50" w:rsidRPr="006617AE" w:rsidRDefault="00A17F50" w:rsidP="00802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A17F50" w:rsidRPr="006617AE" w:rsidRDefault="00A17F50" w:rsidP="00EA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научно-технической информации, литературных источников по выбранной теме выпускной квалификационной работы.</w:t>
            </w:r>
          </w:p>
        </w:tc>
      </w:tr>
      <w:tr w:rsidR="00A17F50" w:rsidRPr="006617AE" w:rsidTr="005511DE">
        <w:trPr>
          <w:trHeight w:val="396"/>
        </w:trPr>
        <w:tc>
          <w:tcPr>
            <w:tcW w:w="993" w:type="dxa"/>
            <w:vAlign w:val="center"/>
          </w:tcPr>
          <w:p w:rsidR="00A17F50" w:rsidRPr="006617AE" w:rsidRDefault="00A17F5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A17F50" w:rsidRPr="006617AE" w:rsidRDefault="00A17F50" w:rsidP="00700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научно-технической информации, литературных источников для формулировки цели и задач по тематике выпускной квалификационной работы.</w:t>
            </w:r>
          </w:p>
        </w:tc>
      </w:tr>
      <w:tr w:rsidR="00A17F50" w:rsidRPr="006617AE" w:rsidTr="005511DE">
        <w:tc>
          <w:tcPr>
            <w:tcW w:w="993" w:type="dxa"/>
            <w:vAlign w:val="center"/>
          </w:tcPr>
          <w:p w:rsidR="00A17F50" w:rsidRPr="006617AE" w:rsidRDefault="00A17F50" w:rsidP="00181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A17F50" w:rsidRPr="006617AE" w:rsidRDefault="00A17F5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>Подготовка отчета по практике.</w:t>
            </w:r>
          </w:p>
        </w:tc>
      </w:tr>
    </w:tbl>
    <w:p w:rsidR="00A22280" w:rsidRDefault="00A22280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P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6. Формы отчетности: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а) отчет по практике;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б) дневник практики.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7. Форма контроля – дифференцированный зачет.</w:t>
      </w:r>
    </w:p>
    <w:p w:rsidR="0060005A" w:rsidRDefault="0060005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</w:p>
    <w:sectPr w:rsidR="0060005A" w:rsidSect="00B0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3E3"/>
    <w:rsid w:val="00000901"/>
    <w:rsid w:val="00025DAA"/>
    <w:rsid w:val="0003079C"/>
    <w:rsid w:val="00043A06"/>
    <w:rsid w:val="00065EB0"/>
    <w:rsid w:val="00096523"/>
    <w:rsid w:val="000B0048"/>
    <w:rsid w:val="000B6B59"/>
    <w:rsid w:val="00100520"/>
    <w:rsid w:val="00161595"/>
    <w:rsid w:val="001817DD"/>
    <w:rsid w:val="001E31A0"/>
    <w:rsid w:val="00213ECC"/>
    <w:rsid w:val="00227E5C"/>
    <w:rsid w:val="00290562"/>
    <w:rsid w:val="00294CD5"/>
    <w:rsid w:val="002D53E3"/>
    <w:rsid w:val="002E55A8"/>
    <w:rsid w:val="00320D1E"/>
    <w:rsid w:val="003654A1"/>
    <w:rsid w:val="003F035E"/>
    <w:rsid w:val="00447C09"/>
    <w:rsid w:val="00450C7D"/>
    <w:rsid w:val="0048131F"/>
    <w:rsid w:val="004D5FA2"/>
    <w:rsid w:val="005511DE"/>
    <w:rsid w:val="005B3DD8"/>
    <w:rsid w:val="005C6961"/>
    <w:rsid w:val="005D3A1B"/>
    <w:rsid w:val="0060005A"/>
    <w:rsid w:val="00604B26"/>
    <w:rsid w:val="00617495"/>
    <w:rsid w:val="006368A1"/>
    <w:rsid w:val="006617AE"/>
    <w:rsid w:val="007003B9"/>
    <w:rsid w:val="00733814"/>
    <w:rsid w:val="007E56C1"/>
    <w:rsid w:val="00837EC2"/>
    <w:rsid w:val="00874FC6"/>
    <w:rsid w:val="008868E6"/>
    <w:rsid w:val="00893023"/>
    <w:rsid w:val="008B0578"/>
    <w:rsid w:val="00914FE9"/>
    <w:rsid w:val="009202EA"/>
    <w:rsid w:val="00933E58"/>
    <w:rsid w:val="009432C6"/>
    <w:rsid w:val="00943A25"/>
    <w:rsid w:val="009655A6"/>
    <w:rsid w:val="00985718"/>
    <w:rsid w:val="009D563F"/>
    <w:rsid w:val="009F5D83"/>
    <w:rsid w:val="00A17F50"/>
    <w:rsid w:val="00A22280"/>
    <w:rsid w:val="00A3749F"/>
    <w:rsid w:val="00A43B17"/>
    <w:rsid w:val="00A66AC9"/>
    <w:rsid w:val="00A879B4"/>
    <w:rsid w:val="00AC2700"/>
    <w:rsid w:val="00B00E24"/>
    <w:rsid w:val="00B62CEA"/>
    <w:rsid w:val="00C11C58"/>
    <w:rsid w:val="00C56CB9"/>
    <w:rsid w:val="00C620B6"/>
    <w:rsid w:val="00C770C5"/>
    <w:rsid w:val="00C85066"/>
    <w:rsid w:val="00CB0F40"/>
    <w:rsid w:val="00D15D1A"/>
    <w:rsid w:val="00D460E9"/>
    <w:rsid w:val="00D6250E"/>
    <w:rsid w:val="00D80713"/>
    <w:rsid w:val="00DE0343"/>
    <w:rsid w:val="00DE21BE"/>
    <w:rsid w:val="00DF3E8D"/>
    <w:rsid w:val="00E57B27"/>
    <w:rsid w:val="00E74873"/>
    <w:rsid w:val="00EA44D8"/>
    <w:rsid w:val="00EB02F9"/>
    <w:rsid w:val="00ED5311"/>
    <w:rsid w:val="00EE09A1"/>
    <w:rsid w:val="00EF4D15"/>
    <w:rsid w:val="00EF63A3"/>
    <w:rsid w:val="00F173EE"/>
    <w:rsid w:val="00F40A13"/>
    <w:rsid w:val="00F60E04"/>
    <w:rsid w:val="00F93DC5"/>
    <w:rsid w:val="00FB7B62"/>
    <w:rsid w:val="00FD66E0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2D53E3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64</cp:revision>
  <dcterms:created xsi:type="dcterms:W3CDTF">2015-02-24T13:16:00Z</dcterms:created>
  <dcterms:modified xsi:type="dcterms:W3CDTF">2019-04-02T19:01:00Z</dcterms:modified>
</cp:coreProperties>
</file>