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F46A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14:paraId="0F644E5E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161F270C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высшего образования</w:t>
      </w:r>
    </w:p>
    <w:p w14:paraId="4429A1FE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«Российский государственный университет им. А. Н. Косыгина</w:t>
      </w:r>
    </w:p>
    <w:p w14:paraId="0C3874AE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(Технологии. Дизайн. Искусство)»</w:t>
      </w:r>
    </w:p>
    <w:p w14:paraId="6CE0DDCC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</w:p>
    <w:p w14:paraId="09A9C9DB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Институт Искусств</w:t>
      </w:r>
    </w:p>
    <w:p w14:paraId="51B19C04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Кафедра Искусства костюма и моды</w:t>
      </w:r>
    </w:p>
    <w:p w14:paraId="25BB2DE8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</w:p>
    <w:p w14:paraId="18DCD8B4" w14:textId="77777777" w:rsidR="00250A86" w:rsidRPr="00747129" w:rsidRDefault="00250A86" w:rsidP="00250A86">
      <w:pPr>
        <w:jc w:val="center"/>
        <w:rPr>
          <w:b/>
          <w:sz w:val="24"/>
          <w:szCs w:val="24"/>
        </w:rPr>
      </w:pPr>
      <w:r w:rsidRPr="00747129">
        <w:rPr>
          <w:b/>
          <w:sz w:val="24"/>
          <w:szCs w:val="24"/>
        </w:rPr>
        <w:t>РАБОЧАЯ ПРОГРАММА</w:t>
      </w:r>
    </w:p>
    <w:p w14:paraId="6B722670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sz w:val="24"/>
          <w:szCs w:val="24"/>
        </w:rPr>
        <w:t>ПРОИЗВОДСТВЕННОЙ</w:t>
      </w:r>
      <w:r w:rsidRPr="00747129">
        <w:rPr>
          <w:b/>
          <w:i/>
          <w:sz w:val="24"/>
          <w:szCs w:val="24"/>
        </w:rPr>
        <w:t xml:space="preserve"> </w:t>
      </w:r>
      <w:r w:rsidRPr="00747129">
        <w:rPr>
          <w:b/>
          <w:sz w:val="24"/>
          <w:szCs w:val="24"/>
        </w:rPr>
        <w:t>ПРАКТИКИ</w:t>
      </w:r>
      <w:r w:rsidRPr="00747129">
        <w:rPr>
          <w:b/>
          <w:bCs/>
          <w:sz w:val="24"/>
          <w:szCs w:val="24"/>
        </w:rPr>
        <w:t xml:space="preserve"> </w:t>
      </w:r>
    </w:p>
    <w:p w14:paraId="1539879B" w14:textId="54597FB3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>«</w:t>
      </w:r>
      <w:r w:rsidR="00747129" w:rsidRPr="00747129">
        <w:rPr>
          <w:b/>
          <w:sz w:val="24"/>
          <w:szCs w:val="24"/>
        </w:rPr>
        <w:t>Технологическая (проектно-технологическая) практика</w:t>
      </w:r>
      <w:r w:rsidRPr="00747129">
        <w:rPr>
          <w:b/>
          <w:bCs/>
          <w:sz w:val="24"/>
          <w:szCs w:val="24"/>
        </w:rPr>
        <w:t>»</w:t>
      </w:r>
    </w:p>
    <w:p w14:paraId="5B1414F5" w14:textId="77777777" w:rsidR="00250A86" w:rsidRPr="00747129" w:rsidRDefault="00250A86" w:rsidP="00250A86">
      <w:pPr>
        <w:jc w:val="center"/>
        <w:rPr>
          <w:b/>
          <w:bCs/>
          <w:sz w:val="24"/>
          <w:szCs w:val="24"/>
        </w:rPr>
      </w:pPr>
    </w:p>
    <w:p w14:paraId="2C74D811" w14:textId="77777777" w:rsidR="00250A86" w:rsidRPr="00747129" w:rsidRDefault="00250A86" w:rsidP="00250A86">
      <w:pPr>
        <w:rPr>
          <w:b/>
          <w:bCs/>
          <w:sz w:val="24"/>
          <w:szCs w:val="24"/>
        </w:rPr>
      </w:pPr>
      <w:r w:rsidRPr="00747129">
        <w:rPr>
          <w:b/>
          <w:bCs/>
          <w:sz w:val="24"/>
          <w:szCs w:val="24"/>
        </w:rPr>
        <w:t xml:space="preserve">Разработчики: </w:t>
      </w:r>
      <w:proofErr w:type="spellStart"/>
      <w:r w:rsidRPr="00747129">
        <w:rPr>
          <w:b/>
          <w:bCs/>
          <w:sz w:val="24"/>
          <w:szCs w:val="24"/>
        </w:rPr>
        <w:t>Гусова</w:t>
      </w:r>
      <w:proofErr w:type="spellEnd"/>
      <w:r w:rsidRPr="00747129">
        <w:rPr>
          <w:b/>
          <w:bCs/>
          <w:sz w:val="24"/>
          <w:szCs w:val="24"/>
        </w:rPr>
        <w:t xml:space="preserve"> Д. Т., </w:t>
      </w:r>
      <w:r w:rsidRPr="00747129">
        <w:rPr>
          <w:rFonts w:eastAsia="Times New Roman"/>
          <w:b/>
          <w:bCs/>
          <w:sz w:val="24"/>
          <w:szCs w:val="24"/>
        </w:rPr>
        <w:t>Бондаренко М. В., Тимохина А. В.</w:t>
      </w:r>
    </w:p>
    <w:p w14:paraId="1991CE95" w14:textId="77777777" w:rsidR="00250A86" w:rsidRPr="00747129" w:rsidRDefault="00250A86" w:rsidP="00250A86">
      <w:pPr>
        <w:rPr>
          <w:b/>
          <w:bCs/>
          <w:sz w:val="24"/>
          <w:szCs w:val="24"/>
          <w:vertAlign w:val="superscript"/>
        </w:rPr>
      </w:pPr>
      <w:r w:rsidRPr="00747129">
        <w:rPr>
          <w:b/>
          <w:bCs/>
          <w:sz w:val="24"/>
          <w:szCs w:val="24"/>
        </w:rPr>
        <w:t>Заведующий кафедрой:</w:t>
      </w:r>
      <w:r w:rsidRPr="00747129">
        <w:rPr>
          <w:b/>
          <w:bCs/>
          <w:sz w:val="24"/>
          <w:szCs w:val="24"/>
          <w:vertAlign w:val="superscript"/>
        </w:rPr>
        <w:t xml:space="preserve"> </w:t>
      </w:r>
      <w:r w:rsidRPr="00747129">
        <w:rPr>
          <w:b/>
          <w:bCs/>
          <w:sz w:val="24"/>
          <w:szCs w:val="24"/>
        </w:rPr>
        <w:t>Н. А. Лобанов</w:t>
      </w:r>
    </w:p>
    <w:p w14:paraId="09AEEBC5" w14:textId="77777777" w:rsidR="00250A86" w:rsidRPr="00250A86" w:rsidRDefault="00250A86" w:rsidP="00250A86">
      <w:pPr>
        <w:jc w:val="both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4467"/>
      </w:tblGrid>
      <w:tr w:rsidR="00250A86" w:rsidRPr="00250A86" w14:paraId="7DD0DDF2" w14:textId="77777777" w:rsidTr="00052D13">
        <w:trPr>
          <w:jc w:val="center"/>
        </w:trPr>
        <w:tc>
          <w:tcPr>
            <w:tcW w:w="5035" w:type="dxa"/>
          </w:tcPr>
          <w:p w14:paraId="16979C8A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4467" w:type="dxa"/>
          </w:tcPr>
          <w:p w14:paraId="515D27E8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бакалавриат</w:t>
            </w:r>
          </w:p>
        </w:tc>
      </w:tr>
      <w:tr w:rsidR="00250A86" w:rsidRPr="00250A86" w14:paraId="35CD7993" w14:textId="77777777" w:rsidTr="00052D13">
        <w:trPr>
          <w:jc w:val="center"/>
        </w:trPr>
        <w:tc>
          <w:tcPr>
            <w:tcW w:w="5035" w:type="dxa"/>
          </w:tcPr>
          <w:p w14:paraId="50DF97FB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467" w:type="dxa"/>
          </w:tcPr>
          <w:p w14:paraId="2CD656D2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 xml:space="preserve">Очная </w:t>
            </w:r>
          </w:p>
        </w:tc>
      </w:tr>
      <w:tr w:rsidR="00250A86" w:rsidRPr="00250A86" w14:paraId="72438736" w14:textId="77777777" w:rsidTr="00052D13">
        <w:trPr>
          <w:jc w:val="center"/>
        </w:trPr>
        <w:tc>
          <w:tcPr>
            <w:tcW w:w="5035" w:type="dxa"/>
          </w:tcPr>
          <w:p w14:paraId="26BDDA97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467" w:type="dxa"/>
          </w:tcPr>
          <w:p w14:paraId="5C7792B1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54.03.03 Искусство костюма и текстиля</w:t>
            </w:r>
          </w:p>
        </w:tc>
      </w:tr>
      <w:tr w:rsidR="00250A86" w:rsidRPr="00250A86" w14:paraId="67C5BCB7" w14:textId="77777777" w:rsidTr="00052D13">
        <w:trPr>
          <w:jc w:val="center"/>
        </w:trPr>
        <w:tc>
          <w:tcPr>
            <w:tcW w:w="5035" w:type="dxa"/>
          </w:tcPr>
          <w:p w14:paraId="23A70693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4467" w:type="dxa"/>
          </w:tcPr>
          <w:p w14:paraId="59B3F4DE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Ювелирное искусство и модные аксессуары костюма</w:t>
            </w:r>
          </w:p>
        </w:tc>
      </w:tr>
      <w:tr w:rsidR="00250A86" w:rsidRPr="00250A86" w14:paraId="080E906F" w14:textId="77777777" w:rsidTr="00052D13">
        <w:trPr>
          <w:jc w:val="center"/>
        </w:trPr>
        <w:tc>
          <w:tcPr>
            <w:tcW w:w="5035" w:type="dxa"/>
          </w:tcPr>
          <w:p w14:paraId="27E5B10B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4467" w:type="dxa"/>
          </w:tcPr>
          <w:p w14:paraId="31C5B070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4 года</w:t>
            </w:r>
          </w:p>
        </w:tc>
      </w:tr>
      <w:tr w:rsidR="00250A86" w:rsidRPr="00250A86" w14:paraId="1DDBCA90" w14:textId="77777777" w:rsidTr="00052D13">
        <w:trPr>
          <w:jc w:val="center"/>
        </w:trPr>
        <w:tc>
          <w:tcPr>
            <w:tcW w:w="5035" w:type="dxa"/>
          </w:tcPr>
          <w:p w14:paraId="31C79A56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4467" w:type="dxa"/>
          </w:tcPr>
          <w:p w14:paraId="5178AEEE" w14:textId="58643C66" w:rsidR="00250A86" w:rsidRPr="00250A86" w:rsidRDefault="00250A86" w:rsidP="00250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0A86" w:rsidRPr="00250A86" w14:paraId="0A2B031C" w14:textId="77777777" w:rsidTr="00052D13">
        <w:trPr>
          <w:jc w:val="center"/>
        </w:trPr>
        <w:tc>
          <w:tcPr>
            <w:tcW w:w="5035" w:type="dxa"/>
          </w:tcPr>
          <w:p w14:paraId="13F6B195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Семестр:</w:t>
            </w:r>
          </w:p>
        </w:tc>
        <w:tc>
          <w:tcPr>
            <w:tcW w:w="4467" w:type="dxa"/>
          </w:tcPr>
          <w:p w14:paraId="7A076E9A" w14:textId="271B27BA" w:rsidR="00250A86" w:rsidRPr="00250A86" w:rsidRDefault="00250A86" w:rsidP="00250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0A86" w:rsidRPr="00250A86" w14:paraId="0685152D" w14:textId="77777777" w:rsidTr="00052D13">
        <w:trPr>
          <w:jc w:val="center"/>
        </w:trPr>
        <w:tc>
          <w:tcPr>
            <w:tcW w:w="5035" w:type="dxa"/>
          </w:tcPr>
          <w:p w14:paraId="2F22F1B6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4467" w:type="dxa"/>
          </w:tcPr>
          <w:p w14:paraId="6A9F90DB" w14:textId="77777777" w:rsidR="00250A86" w:rsidRPr="00250A86" w:rsidRDefault="00250A86" w:rsidP="00250A86">
            <w:pPr>
              <w:rPr>
                <w:sz w:val="24"/>
                <w:szCs w:val="24"/>
              </w:rPr>
            </w:pPr>
          </w:p>
        </w:tc>
      </w:tr>
      <w:tr w:rsidR="00250A86" w:rsidRPr="00250A86" w14:paraId="46CB9A58" w14:textId="77777777" w:rsidTr="00052D13">
        <w:trPr>
          <w:jc w:val="center"/>
        </w:trPr>
        <w:tc>
          <w:tcPr>
            <w:tcW w:w="5035" w:type="dxa"/>
          </w:tcPr>
          <w:p w14:paraId="3A8A1D3D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4467" w:type="dxa"/>
          </w:tcPr>
          <w:p w14:paraId="5F908859" w14:textId="77777777" w:rsidR="00250A86" w:rsidRPr="00250A86" w:rsidRDefault="00250A86" w:rsidP="00250A86">
            <w:pPr>
              <w:rPr>
                <w:sz w:val="24"/>
                <w:szCs w:val="24"/>
              </w:rPr>
            </w:pPr>
          </w:p>
        </w:tc>
      </w:tr>
      <w:tr w:rsidR="00250A86" w:rsidRPr="00250A86" w14:paraId="22F2AA58" w14:textId="77777777" w:rsidTr="00052D13">
        <w:trPr>
          <w:jc w:val="center"/>
        </w:trPr>
        <w:tc>
          <w:tcPr>
            <w:tcW w:w="5035" w:type="dxa"/>
          </w:tcPr>
          <w:p w14:paraId="0BECFDE9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4467" w:type="dxa"/>
          </w:tcPr>
          <w:p w14:paraId="1DD58241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216</w:t>
            </w:r>
          </w:p>
        </w:tc>
      </w:tr>
      <w:tr w:rsidR="00250A86" w:rsidRPr="00250A86" w14:paraId="118E6906" w14:textId="77777777" w:rsidTr="00052D13">
        <w:trPr>
          <w:jc w:val="center"/>
        </w:trPr>
        <w:tc>
          <w:tcPr>
            <w:tcW w:w="5035" w:type="dxa"/>
          </w:tcPr>
          <w:p w14:paraId="527DA452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4467" w:type="dxa"/>
          </w:tcPr>
          <w:p w14:paraId="3915BA07" w14:textId="77777777" w:rsidR="00250A86" w:rsidRPr="00250A86" w:rsidRDefault="00250A86" w:rsidP="00250A86">
            <w:pPr>
              <w:rPr>
                <w:sz w:val="24"/>
                <w:szCs w:val="24"/>
              </w:rPr>
            </w:pPr>
          </w:p>
        </w:tc>
      </w:tr>
      <w:tr w:rsidR="00250A86" w:rsidRPr="00250A86" w14:paraId="28ABEBF3" w14:textId="77777777" w:rsidTr="00052D13">
        <w:trPr>
          <w:jc w:val="center"/>
        </w:trPr>
        <w:tc>
          <w:tcPr>
            <w:tcW w:w="5035" w:type="dxa"/>
          </w:tcPr>
          <w:p w14:paraId="1F5FD3CA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Общая трудоемкость дисциплины в часах </w:t>
            </w:r>
          </w:p>
        </w:tc>
        <w:tc>
          <w:tcPr>
            <w:tcW w:w="4467" w:type="dxa"/>
          </w:tcPr>
          <w:p w14:paraId="3A4CA03C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216</w:t>
            </w:r>
          </w:p>
        </w:tc>
      </w:tr>
      <w:tr w:rsidR="00250A86" w:rsidRPr="00250A86" w14:paraId="37D88A27" w14:textId="77777777" w:rsidTr="00052D13">
        <w:trPr>
          <w:jc w:val="center"/>
        </w:trPr>
        <w:tc>
          <w:tcPr>
            <w:tcW w:w="5035" w:type="dxa"/>
          </w:tcPr>
          <w:p w14:paraId="66878E0F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Общая трудоемкость дисциплины в </w:t>
            </w:r>
            <w:proofErr w:type="spellStart"/>
            <w:r w:rsidRPr="00250A86">
              <w:rPr>
                <w:b/>
                <w:bCs/>
                <w:sz w:val="24"/>
                <w:szCs w:val="24"/>
              </w:rPr>
              <w:t>зач</w:t>
            </w:r>
            <w:proofErr w:type="spellEnd"/>
            <w:r w:rsidRPr="00250A86">
              <w:rPr>
                <w:b/>
                <w:bCs/>
                <w:sz w:val="24"/>
                <w:szCs w:val="24"/>
              </w:rPr>
              <w:t xml:space="preserve">. ед. </w:t>
            </w:r>
          </w:p>
        </w:tc>
        <w:tc>
          <w:tcPr>
            <w:tcW w:w="4467" w:type="dxa"/>
          </w:tcPr>
          <w:p w14:paraId="7961CBE8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6</w:t>
            </w:r>
          </w:p>
        </w:tc>
      </w:tr>
      <w:tr w:rsidR="00250A86" w:rsidRPr="00250A86" w14:paraId="68DC8F11" w14:textId="77777777" w:rsidTr="00052D13">
        <w:trPr>
          <w:jc w:val="center"/>
        </w:trPr>
        <w:tc>
          <w:tcPr>
            <w:tcW w:w="5035" w:type="dxa"/>
          </w:tcPr>
          <w:p w14:paraId="0938D236" w14:textId="77777777" w:rsidR="00250A86" w:rsidRPr="00250A86" w:rsidRDefault="00250A86" w:rsidP="00250A86">
            <w:pPr>
              <w:rPr>
                <w:b/>
                <w:bCs/>
                <w:sz w:val="24"/>
                <w:szCs w:val="24"/>
              </w:rPr>
            </w:pPr>
            <w:r w:rsidRPr="00250A86">
              <w:rPr>
                <w:b/>
                <w:bCs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4467" w:type="dxa"/>
          </w:tcPr>
          <w:p w14:paraId="63E52580" w14:textId="77777777" w:rsidR="00250A86" w:rsidRPr="00250A86" w:rsidRDefault="00250A86" w:rsidP="00250A86">
            <w:pPr>
              <w:rPr>
                <w:sz w:val="24"/>
                <w:szCs w:val="24"/>
              </w:rPr>
            </w:pPr>
            <w:r w:rsidRPr="00250A86">
              <w:rPr>
                <w:sz w:val="24"/>
                <w:szCs w:val="24"/>
              </w:rPr>
              <w:t>Зачет с оценкой</w:t>
            </w:r>
          </w:p>
        </w:tc>
      </w:tr>
    </w:tbl>
    <w:p w14:paraId="70696AC5" w14:textId="77777777" w:rsidR="00250A86" w:rsidRPr="00250A86" w:rsidRDefault="00250A86" w:rsidP="00250A86">
      <w:pPr>
        <w:tabs>
          <w:tab w:val="left" w:pos="708"/>
        </w:tabs>
        <w:jc w:val="both"/>
        <w:rPr>
          <w:b/>
          <w:sz w:val="24"/>
          <w:szCs w:val="24"/>
        </w:rPr>
      </w:pPr>
    </w:p>
    <w:p w14:paraId="1732017A" w14:textId="77777777" w:rsidR="00250A86" w:rsidRPr="00250A86" w:rsidRDefault="00250A86" w:rsidP="00250A86">
      <w:pPr>
        <w:pStyle w:val="afc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250A86">
        <w:rPr>
          <w:rFonts w:ascii="Times New Roman" w:eastAsia="Times New Roman" w:hAnsi="Times New Roman" w:cs="Times New Roman"/>
        </w:rPr>
        <w:t xml:space="preserve">Рабочая программа учебной дисциплины основной профессиональной образовательной программы высшего образования, рассмотрена и одобрена на заседании кафедры, 14.02.2023 протокол №6 </w:t>
      </w:r>
    </w:p>
    <w:p w14:paraId="746F6D2C" w14:textId="77777777" w:rsidR="00250A86" w:rsidRPr="00250A86" w:rsidRDefault="00250A86" w:rsidP="00250A86">
      <w:pPr>
        <w:jc w:val="both"/>
        <w:rPr>
          <w:i/>
          <w:sz w:val="24"/>
          <w:szCs w:val="24"/>
        </w:rPr>
      </w:pPr>
    </w:p>
    <w:p w14:paraId="71BC389A" w14:textId="77777777" w:rsidR="00250A86" w:rsidRPr="00250A86" w:rsidRDefault="00250A86" w:rsidP="00250A86">
      <w:pPr>
        <w:pStyle w:val="1"/>
        <w:spacing w:before="0" w:after="0"/>
        <w:ind w:left="0"/>
        <w:rPr>
          <w:szCs w:val="24"/>
        </w:rPr>
      </w:pPr>
      <w:r w:rsidRPr="00250A86">
        <w:rPr>
          <w:szCs w:val="24"/>
        </w:rPr>
        <w:t xml:space="preserve">ОБЩИЕ СВЕДЕНИЯ </w:t>
      </w:r>
    </w:p>
    <w:p w14:paraId="5CD46374" w14:textId="502FCDCC" w:rsidR="00250A86" w:rsidRPr="00250A86" w:rsidRDefault="00250A86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 xml:space="preserve">Учебная дисциплина изучается в </w:t>
      </w:r>
      <w:r>
        <w:rPr>
          <w:rFonts w:cs="Times New Roman"/>
          <w:sz w:val="24"/>
          <w:szCs w:val="24"/>
        </w:rPr>
        <w:t>7</w:t>
      </w:r>
      <w:r w:rsidRPr="00250A86">
        <w:rPr>
          <w:rFonts w:cs="Times New Roman"/>
          <w:sz w:val="24"/>
          <w:szCs w:val="24"/>
        </w:rPr>
        <w:t xml:space="preserve"> семестре по очной форме обучения. </w:t>
      </w:r>
    </w:p>
    <w:p w14:paraId="5AF84E8D" w14:textId="77777777" w:rsidR="00250A86" w:rsidRPr="00250A86" w:rsidRDefault="00250A86" w:rsidP="00250A86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Курсовая работа/Курсовой проект – не предусмотрен.</w:t>
      </w:r>
    </w:p>
    <w:p w14:paraId="02EA6944" w14:textId="77777777" w:rsidR="00250A86" w:rsidRPr="00250A86" w:rsidRDefault="00250A86" w:rsidP="00250A86">
      <w:pPr>
        <w:pStyle w:val="2"/>
        <w:spacing w:before="0" w:after="0"/>
        <w:ind w:left="0"/>
        <w:jc w:val="both"/>
        <w:rPr>
          <w:rFonts w:cs="Times New Roman"/>
          <w:i/>
          <w:sz w:val="24"/>
          <w:szCs w:val="24"/>
        </w:rPr>
      </w:pPr>
      <w:r w:rsidRPr="00250A86">
        <w:rPr>
          <w:rFonts w:cs="Times New Roman"/>
          <w:sz w:val="24"/>
          <w:szCs w:val="24"/>
        </w:rPr>
        <w:t xml:space="preserve">Форма аттестации: </w:t>
      </w:r>
    </w:p>
    <w:p w14:paraId="75D51AB6" w14:textId="71E5C873" w:rsidR="00250A86" w:rsidRPr="00250A86" w:rsidRDefault="00250A86" w:rsidP="00250A86">
      <w:pPr>
        <w:pStyle w:val="2"/>
        <w:numPr>
          <w:ilvl w:val="0"/>
          <w:numId w:val="0"/>
        </w:numPr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>седьм</w:t>
      </w:r>
      <w:r w:rsidRPr="00250A86">
        <w:rPr>
          <w:rFonts w:eastAsiaTheme="minorEastAsia" w:cs="Times New Roman"/>
          <w:bCs w:val="0"/>
          <w:iCs w:val="0"/>
          <w:sz w:val="24"/>
          <w:szCs w:val="24"/>
        </w:rPr>
        <w:t xml:space="preserve">ой семестр - </w:t>
      </w:r>
      <w:r w:rsidRPr="00250A86">
        <w:rPr>
          <w:rFonts w:cs="Times New Roman"/>
          <w:sz w:val="24"/>
          <w:szCs w:val="24"/>
        </w:rPr>
        <w:t>Зачет с оценкой</w:t>
      </w:r>
    </w:p>
    <w:p w14:paraId="0B6E9D20" w14:textId="77777777" w:rsidR="00250A86" w:rsidRPr="00250A86" w:rsidRDefault="00250A86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>Вид практики - производственная.</w:t>
      </w:r>
    </w:p>
    <w:p w14:paraId="2D8E997C" w14:textId="4BDF53D7" w:rsidR="00250A86" w:rsidRPr="000E380C" w:rsidRDefault="00250A86" w:rsidP="00250A86">
      <w:pPr>
        <w:pStyle w:val="2"/>
        <w:spacing w:before="0" w:after="0"/>
        <w:ind w:left="0"/>
        <w:rPr>
          <w:rFonts w:cs="Times New Roman"/>
          <w:bCs w:val="0"/>
          <w:sz w:val="24"/>
          <w:szCs w:val="24"/>
        </w:rPr>
      </w:pPr>
      <w:r w:rsidRPr="00250A86">
        <w:rPr>
          <w:rFonts w:cs="Times New Roman"/>
          <w:sz w:val="24"/>
          <w:szCs w:val="24"/>
        </w:rPr>
        <w:t xml:space="preserve">Тип практики: </w:t>
      </w:r>
      <w:r w:rsidR="000E380C" w:rsidRPr="000E380C">
        <w:rPr>
          <w:bCs w:val="0"/>
          <w:sz w:val="24"/>
          <w:szCs w:val="24"/>
        </w:rPr>
        <w:t>технологическая (проектно-технологическая)</w:t>
      </w:r>
      <w:r w:rsidR="000E380C" w:rsidRPr="000E380C">
        <w:rPr>
          <w:rFonts w:cs="Times New Roman"/>
          <w:bCs w:val="0"/>
          <w:sz w:val="24"/>
          <w:szCs w:val="24"/>
        </w:rPr>
        <w:t>.</w:t>
      </w:r>
    </w:p>
    <w:p w14:paraId="52A3011D" w14:textId="77777777" w:rsidR="00250A86" w:rsidRPr="00250A86" w:rsidRDefault="00250A86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 xml:space="preserve">Способы проведения практики: стационарная. </w:t>
      </w:r>
    </w:p>
    <w:p w14:paraId="526E91EC" w14:textId="77777777" w:rsidR="00250A86" w:rsidRPr="00250A86" w:rsidRDefault="00250A86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>Сроки, форма проведения и продолжительность практики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660"/>
        <w:gridCol w:w="4294"/>
        <w:gridCol w:w="3679"/>
      </w:tblGrid>
      <w:tr w:rsidR="00250A86" w:rsidRPr="00D240C2" w14:paraId="65A6767D" w14:textId="77777777" w:rsidTr="00052D13">
        <w:trPr>
          <w:trHeight w:val="283"/>
        </w:trPr>
        <w:tc>
          <w:tcPr>
            <w:tcW w:w="1660" w:type="dxa"/>
            <w:shd w:val="clear" w:color="auto" w:fill="DBE5F1" w:themeFill="accent1" w:themeFillTint="33"/>
            <w:vAlign w:val="center"/>
          </w:tcPr>
          <w:p w14:paraId="76E0E326" w14:textId="7777777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0"/>
                <w:szCs w:val="20"/>
              </w:rPr>
            </w:pPr>
            <w:r w:rsidRPr="00D240C2">
              <w:rPr>
                <w:rFonts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4294" w:type="dxa"/>
            <w:shd w:val="clear" w:color="auto" w:fill="DBE5F1" w:themeFill="accent1" w:themeFillTint="33"/>
            <w:vAlign w:val="center"/>
          </w:tcPr>
          <w:p w14:paraId="2C770F88" w14:textId="7777777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0"/>
                <w:szCs w:val="20"/>
              </w:rPr>
            </w:pPr>
            <w:r w:rsidRPr="00D240C2">
              <w:rPr>
                <w:rFonts w:cs="Times New Roman"/>
                <w:b/>
                <w:sz w:val="20"/>
                <w:szCs w:val="20"/>
              </w:rPr>
              <w:t>форма проведения практики</w:t>
            </w:r>
          </w:p>
        </w:tc>
        <w:tc>
          <w:tcPr>
            <w:tcW w:w="3679" w:type="dxa"/>
            <w:shd w:val="clear" w:color="auto" w:fill="DBE5F1" w:themeFill="accent1" w:themeFillTint="33"/>
            <w:vAlign w:val="center"/>
          </w:tcPr>
          <w:p w14:paraId="6E9BAF71" w14:textId="7777777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0"/>
                <w:szCs w:val="20"/>
              </w:rPr>
            </w:pPr>
            <w:r w:rsidRPr="00D240C2">
              <w:rPr>
                <w:rFonts w:cs="Times New Roman"/>
                <w:b/>
                <w:sz w:val="20"/>
                <w:szCs w:val="20"/>
              </w:rPr>
              <w:t>продолжительность практики</w:t>
            </w:r>
          </w:p>
        </w:tc>
      </w:tr>
      <w:tr w:rsidR="00250A86" w:rsidRPr="00D240C2" w14:paraId="1241583E" w14:textId="77777777" w:rsidTr="00052D13">
        <w:trPr>
          <w:trHeight w:val="283"/>
        </w:trPr>
        <w:tc>
          <w:tcPr>
            <w:tcW w:w="1660" w:type="dxa"/>
          </w:tcPr>
          <w:p w14:paraId="3E1C7DBD" w14:textId="4D617D6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0"/>
                <w:szCs w:val="20"/>
              </w:rPr>
            </w:pPr>
            <w:r w:rsidRPr="00D240C2">
              <w:rPr>
                <w:rFonts w:cs="Times New Roman"/>
                <w:sz w:val="20"/>
                <w:szCs w:val="20"/>
              </w:rPr>
              <w:t>седьмой</w:t>
            </w:r>
          </w:p>
        </w:tc>
        <w:tc>
          <w:tcPr>
            <w:tcW w:w="4294" w:type="dxa"/>
          </w:tcPr>
          <w:p w14:paraId="66109DD0" w14:textId="7777777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0"/>
                <w:szCs w:val="20"/>
              </w:rPr>
            </w:pPr>
            <w:r w:rsidRPr="00D240C2">
              <w:rPr>
                <w:rFonts w:cs="Times New Roman"/>
                <w:sz w:val="20"/>
                <w:szCs w:val="20"/>
              </w:rPr>
              <w:t>непрерывно (выделяется один период)</w:t>
            </w:r>
          </w:p>
        </w:tc>
        <w:tc>
          <w:tcPr>
            <w:tcW w:w="3679" w:type="dxa"/>
          </w:tcPr>
          <w:p w14:paraId="268332D2" w14:textId="77777777" w:rsidR="00250A86" w:rsidRPr="00D240C2" w:rsidRDefault="00250A86" w:rsidP="00250A8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0"/>
                <w:szCs w:val="20"/>
              </w:rPr>
            </w:pPr>
            <w:r w:rsidRPr="00D240C2">
              <w:rPr>
                <w:rFonts w:cs="Times New Roman"/>
                <w:sz w:val="20"/>
                <w:szCs w:val="20"/>
              </w:rPr>
              <w:t>2 недели</w:t>
            </w:r>
          </w:p>
        </w:tc>
      </w:tr>
    </w:tbl>
    <w:p w14:paraId="6FE2ED9B" w14:textId="77777777" w:rsidR="00250A86" w:rsidRPr="00250A86" w:rsidRDefault="00250A86" w:rsidP="00250A86">
      <w:pPr>
        <w:pStyle w:val="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</w:p>
    <w:p w14:paraId="6FC23E27" w14:textId="77777777" w:rsidR="00250A86" w:rsidRPr="00250A86" w:rsidRDefault="00250A86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>Место проведения практики</w:t>
      </w:r>
    </w:p>
    <w:p w14:paraId="2C880180" w14:textId="77777777" w:rsidR="00250A86" w:rsidRPr="00250A86" w:rsidRDefault="00250A86" w:rsidP="00250A86">
      <w:pPr>
        <w:pStyle w:val="af0"/>
        <w:numPr>
          <w:ilvl w:val="2"/>
          <w:numId w:val="14"/>
        </w:numPr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78AE5A79" w14:textId="77777777" w:rsidR="00250A86" w:rsidRPr="00250A86" w:rsidRDefault="00250A86" w:rsidP="00250A86">
      <w:pPr>
        <w:pStyle w:val="af0"/>
        <w:numPr>
          <w:ilvl w:val="5"/>
          <w:numId w:val="14"/>
        </w:numPr>
        <w:ind w:left="0"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lastRenderedPageBreak/>
        <w:t>лаборатории кафедры Искусства костюма и моды;</w:t>
      </w:r>
    </w:p>
    <w:p w14:paraId="53D1BF07" w14:textId="77777777" w:rsidR="00250A86" w:rsidRPr="00250A86" w:rsidRDefault="00250A86" w:rsidP="00250A86">
      <w:pPr>
        <w:pStyle w:val="af0"/>
        <w:numPr>
          <w:ilvl w:val="2"/>
          <w:numId w:val="14"/>
        </w:numPr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в профильных организациях/предприятиях, д</w:t>
      </w:r>
      <w:r w:rsidRPr="00250A86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309A5F1D" w14:textId="77777777" w:rsidR="00250A86" w:rsidRPr="00250A86" w:rsidRDefault="00250A86" w:rsidP="00250A86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50A86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7FCA9F05" w14:textId="77777777" w:rsidR="00250A86" w:rsidRPr="00250A86" w:rsidRDefault="00250A86" w:rsidP="00250A86">
      <w:pPr>
        <w:rPr>
          <w:sz w:val="24"/>
          <w:szCs w:val="24"/>
        </w:rPr>
      </w:pPr>
    </w:p>
    <w:p w14:paraId="1B4377C8" w14:textId="77777777" w:rsidR="00250A86" w:rsidRPr="00250A86" w:rsidRDefault="00250A86" w:rsidP="00250A86">
      <w:pPr>
        <w:pStyle w:val="2"/>
        <w:spacing w:before="0" w:after="0"/>
        <w:ind w:left="0"/>
        <w:jc w:val="both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>Место учебной дисциплины в структуре ОПОП</w:t>
      </w:r>
    </w:p>
    <w:p w14:paraId="0656FBF7" w14:textId="77777777" w:rsidR="00250A86" w:rsidRPr="00250A86" w:rsidRDefault="00250A86" w:rsidP="00250A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86">
        <w:rPr>
          <w:sz w:val="24"/>
          <w:szCs w:val="24"/>
        </w:rPr>
        <w:t>Учебная дисциплина относится к блоку «Практика», к обязательной части.</w:t>
      </w:r>
    </w:p>
    <w:p w14:paraId="520CF112" w14:textId="77777777" w:rsidR="00250A86" w:rsidRPr="00250A86" w:rsidRDefault="00250A86" w:rsidP="00250A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86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55891E2C" w14:textId="77777777" w:rsidR="00250A86" w:rsidRPr="00250A86" w:rsidRDefault="00250A86" w:rsidP="00250A86">
      <w:pPr>
        <w:pStyle w:val="af0"/>
        <w:numPr>
          <w:ilvl w:val="0"/>
          <w:numId w:val="49"/>
        </w:numPr>
        <w:ind w:left="0" w:firstLine="0"/>
        <w:jc w:val="both"/>
        <w:rPr>
          <w:color w:val="000000"/>
          <w:sz w:val="24"/>
          <w:szCs w:val="24"/>
        </w:rPr>
      </w:pPr>
      <w:r w:rsidRPr="00250A86">
        <w:rPr>
          <w:color w:val="000000"/>
          <w:sz w:val="24"/>
          <w:szCs w:val="24"/>
        </w:rPr>
        <w:t>Проектирование авторских коллекций ювелирных изделий</w:t>
      </w:r>
    </w:p>
    <w:p w14:paraId="085767A3" w14:textId="77777777" w:rsidR="00250A86" w:rsidRPr="00250A86" w:rsidRDefault="00250A86" w:rsidP="00250A86">
      <w:pPr>
        <w:pStyle w:val="af0"/>
        <w:numPr>
          <w:ilvl w:val="0"/>
          <w:numId w:val="49"/>
        </w:numPr>
        <w:ind w:left="0" w:firstLine="0"/>
        <w:jc w:val="both"/>
        <w:rPr>
          <w:color w:val="000000"/>
          <w:sz w:val="24"/>
          <w:szCs w:val="24"/>
        </w:rPr>
      </w:pPr>
      <w:r w:rsidRPr="00250A86">
        <w:rPr>
          <w:color w:val="000000"/>
          <w:sz w:val="24"/>
          <w:szCs w:val="24"/>
        </w:rPr>
        <w:t>Конструирование ювелирных изделий с использованием 3D-технологий</w:t>
      </w:r>
    </w:p>
    <w:p w14:paraId="1C2F900A" w14:textId="694C43BC" w:rsidR="00250A86" w:rsidRDefault="00250A86" w:rsidP="00250A86">
      <w:pPr>
        <w:pStyle w:val="af0"/>
        <w:numPr>
          <w:ilvl w:val="0"/>
          <w:numId w:val="49"/>
        </w:numPr>
        <w:ind w:left="0" w:firstLine="0"/>
        <w:jc w:val="both"/>
        <w:rPr>
          <w:color w:val="000000"/>
          <w:sz w:val="24"/>
          <w:szCs w:val="24"/>
        </w:rPr>
      </w:pPr>
      <w:r w:rsidRPr="00250A86">
        <w:rPr>
          <w:color w:val="000000"/>
          <w:sz w:val="24"/>
          <w:szCs w:val="24"/>
        </w:rPr>
        <w:t>Выполнение проекта ювелирных изделий в материале</w:t>
      </w:r>
    </w:p>
    <w:p w14:paraId="2DCF665A" w14:textId="0D5964E9" w:rsidR="00250A86" w:rsidRPr="00250A86" w:rsidRDefault="00250A86" w:rsidP="00250A86">
      <w:pPr>
        <w:pStyle w:val="af0"/>
        <w:numPr>
          <w:ilvl w:val="0"/>
          <w:numId w:val="49"/>
        </w:numPr>
        <w:ind w:left="0" w:firstLine="0"/>
        <w:jc w:val="both"/>
        <w:rPr>
          <w:color w:val="000000"/>
          <w:sz w:val="24"/>
          <w:szCs w:val="24"/>
        </w:rPr>
      </w:pPr>
      <w:r w:rsidRPr="00250A86">
        <w:rPr>
          <w:color w:val="000000"/>
          <w:sz w:val="24"/>
          <w:szCs w:val="24"/>
        </w:rPr>
        <w:t>Производственная практика. Научно-исследовательская работа</w:t>
      </w:r>
    </w:p>
    <w:p w14:paraId="67B58F78" w14:textId="77777777" w:rsidR="00250A86" w:rsidRPr="00250A86" w:rsidRDefault="00250A86" w:rsidP="00250A86">
      <w:pPr>
        <w:pStyle w:val="af0"/>
        <w:ind w:left="0"/>
        <w:rPr>
          <w:sz w:val="24"/>
          <w:szCs w:val="24"/>
        </w:rPr>
      </w:pPr>
    </w:p>
    <w:p w14:paraId="3B4DE581" w14:textId="77777777" w:rsidR="00250A86" w:rsidRPr="00250A86" w:rsidRDefault="00250A86" w:rsidP="00250A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8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66A69D2" w14:textId="77777777" w:rsidR="00250A86" w:rsidRPr="00250A86" w:rsidRDefault="00250A86" w:rsidP="00250A86">
      <w:pPr>
        <w:pStyle w:val="af0"/>
        <w:numPr>
          <w:ilvl w:val="0"/>
          <w:numId w:val="50"/>
        </w:numPr>
        <w:ind w:left="0" w:firstLine="0"/>
        <w:rPr>
          <w:sz w:val="24"/>
          <w:szCs w:val="24"/>
        </w:rPr>
      </w:pPr>
      <w:r w:rsidRPr="00250A86">
        <w:rPr>
          <w:sz w:val="24"/>
          <w:szCs w:val="24"/>
        </w:rPr>
        <w:t>Производственная практика. Преддипломная практика.</w:t>
      </w:r>
    </w:p>
    <w:p w14:paraId="2B6A5C9B" w14:textId="77777777" w:rsidR="00250A86" w:rsidRPr="00250A86" w:rsidRDefault="00250A86" w:rsidP="00250A86">
      <w:pPr>
        <w:pStyle w:val="af0"/>
        <w:ind w:left="0"/>
        <w:rPr>
          <w:sz w:val="24"/>
          <w:szCs w:val="24"/>
        </w:rPr>
      </w:pPr>
    </w:p>
    <w:p w14:paraId="2A6F6C71" w14:textId="77777777" w:rsidR="00250A86" w:rsidRPr="00250A86" w:rsidRDefault="00250A86" w:rsidP="00250A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A86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последующих практик и (или) выполнении выпускной квалификационной работы.</w:t>
      </w:r>
    </w:p>
    <w:p w14:paraId="0FA0057E" w14:textId="77777777" w:rsidR="00250A86" w:rsidRPr="00250A86" w:rsidRDefault="00250A86" w:rsidP="00250A86">
      <w:pPr>
        <w:pStyle w:val="af0"/>
        <w:ind w:left="0"/>
        <w:rPr>
          <w:sz w:val="24"/>
          <w:szCs w:val="24"/>
        </w:rPr>
      </w:pPr>
    </w:p>
    <w:p w14:paraId="08FF6F78" w14:textId="77777777" w:rsidR="00250A86" w:rsidRPr="00250A86" w:rsidRDefault="00250A86" w:rsidP="00250A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50A86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4A640704" w14:textId="77777777" w:rsidR="00250A86" w:rsidRPr="00250A86" w:rsidRDefault="00250A86" w:rsidP="00250A8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6DF5AC" w14:textId="77777777" w:rsidR="00250A86" w:rsidRPr="00250A86" w:rsidRDefault="00250A86" w:rsidP="00250A8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250A86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4266CDAC" w14:textId="77777777" w:rsidR="00FA657B" w:rsidRPr="00250A86" w:rsidRDefault="00FA657B" w:rsidP="00250A86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F3DDAB" w14:textId="49C5DCEB" w:rsidR="00BF7A20" w:rsidRDefault="00B431BF" w:rsidP="00250A86">
      <w:pPr>
        <w:pStyle w:val="1"/>
        <w:spacing w:before="0" w:after="0"/>
        <w:ind w:left="0"/>
        <w:rPr>
          <w:szCs w:val="24"/>
        </w:rPr>
      </w:pPr>
      <w:r w:rsidRPr="00250A86">
        <w:rPr>
          <w:szCs w:val="24"/>
        </w:rPr>
        <w:t xml:space="preserve">ЦЕЛИ И </w:t>
      </w:r>
      <w:r w:rsidR="002B7532" w:rsidRPr="00250A86">
        <w:rPr>
          <w:szCs w:val="24"/>
        </w:rPr>
        <w:t>ЗАДАЧИ ПРАКТИКИ</w:t>
      </w:r>
    </w:p>
    <w:p w14:paraId="46B8F69E" w14:textId="77777777" w:rsidR="000401BC" w:rsidRPr="000401BC" w:rsidRDefault="000401BC" w:rsidP="000401BC"/>
    <w:p w14:paraId="2BAC3A18" w14:textId="6652C6F6" w:rsidR="00571750" w:rsidRPr="00250A86" w:rsidRDefault="00571750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t>Цель производственной практики:</w:t>
      </w:r>
    </w:p>
    <w:p w14:paraId="7DEC6115" w14:textId="77777777" w:rsidR="00953192" w:rsidRPr="00250A86" w:rsidRDefault="00953192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180AC820" w14:textId="2BA8008C" w:rsidR="00953192" w:rsidRPr="00250A86" w:rsidRDefault="00953192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07336FAB" w14:textId="77777777" w:rsidR="00953192" w:rsidRPr="00250A86" w:rsidRDefault="00571750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480E8883" w14:textId="1BE7940A" w:rsidR="00953192" w:rsidRPr="00250A86" w:rsidRDefault="00953192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(пример для производственной практики).</w:t>
      </w:r>
    </w:p>
    <w:p w14:paraId="4F023DAC" w14:textId="77777777" w:rsidR="00953192" w:rsidRPr="00250A86" w:rsidRDefault="00953192" w:rsidP="00250A86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33156F00" w14:textId="192AC479" w:rsidR="00571750" w:rsidRPr="00250A86" w:rsidRDefault="00571750" w:rsidP="00250A86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250A86">
        <w:rPr>
          <w:rFonts w:cs="Times New Roman"/>
          <w:sz w:val="24"/>
          <w:szCs w:val="24"/>
        </w:rPr>
        <w:lastRenderedPageBreak/>
        <w:t>Задачи</w:t>
      </w:r>
      <w:r w:rsidR="00953192" w:rsidRPr="00250A86">
        <w:rPr>
          <w:rFonts w:cs="Times New Roman"/>
          <w:sz w:val="24"/>
          <w:szCs w:val="24"/>
        </w:rPr>
        <w:t xml:space="preserve"> </w:t>
      </w:r>
      <w:r w:rsidR="009979C3" w:rsidRPr="00250A86">
        <w:rPr>
          <w:rFonts w:cs="Times New Roman"/>
          <w:sz w:val="24"/>
          <w:szCs w:val="24"/>
        </w:rPr>
        <w:t>производственной практики:</w:t>
      </w:r>
    </w:p>
    <w:p w14:paraId="6341ADC3" w14:textId="261C4D68" w:rsidR="00BC1F41" w:rsidRPr="00250A86" w:rsidRDefault="00BC1F41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освоение технологий проектирования, составления производственной документации, макетирование и моделирование объектов дизайна в условиях реального производственного процесса;</w:t>
      </w:r>
    </w:p>
    <w:p w14:paraId="28EC9FE9" w14:textId="77777777" w:rsidR="00BC1F41" w:rsidRPr="00250A86" w:rsidRDefault="00BC1F41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проверка готовности будущих дизайнеров к самостоятельной трудовой деятельности и самоорганизации;</w:t>
      </w:r>
    </w:p>
    <w:p w14:paraId="60E7903A" w14:textId="77777777" w:rsidR="00BC1F41" w:rsidRPr="00250A86" w:rsidRDefault="00BC1F41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96404F2" w14:textId="2E94E926" w:rsidR="00BC1F41" w:rsidRPr="00250A86" w:rsidRDefault="00BC1F41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углубление знаний по проектным дисциплинам;</w:t>
      </w:r>
    </w:p>
    <w:p w14:paraId="15D3A94C" w14:textId="40D9F4AC" w:rsidR="00BC1F41" w:rsidRDefault="00BC1F41" w:rsidP="00250A86">
      <w:pPr>
        <w:pStyle w:val="af0"/>
        <w:numPr>
          <w:ilvl w:val="2"/>
          <w:numId w:val="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250A86">
        <w:rPr>
          <w:sz w:val="24"/>
          <w:szCs w:val="24"/>
        </w:rPr>
        <w:t>расширение культурного, эстетического и профес</w:t>
      </w:r>
      <w:r w:rsidR="00953192" w:rsidRPr="00250A86">
        <w:rPr>
          <w:sz w:val="24"/>
          <w:szCs w:val="24"/>
        </w:rPr>
        <w:t>сионального кругозора дизайнера</w:t>
      </w:r>
      <w:r w:rsidRPr="00250A86">
        <w:rPr>
          <w:sz w:val="24"/>
          <w:szCs w:val="24"/>
        </w:rPr>
        <w:t>.</w:t>
      </w:r>
    </w:p>
    <w:p w14:paraId="048C4C32" w14:textId="77777777" w:rsidR="000401BC" w:rsidRPr="00250A86" w:rsidRDefault="000401BC" w:rsidP="000401BC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0D87C25A" w14:textId="63B73742" w:rsidR="008A72A9" w:rsidRPr="00250A86" w:rsidRDefault="00100682" w:rsidP="000401BC">
      <w:pPr>
        <w:pStyle w:val="1"/>
        <w:spacing w:before="0" w:after="0"/>
        <w:ind w:left="0"/>
        <w:jc w:val="both"/>
        <w:rPr>
          <w:i/>
          <w:szCs w:val="24"/>
        </w:rPr>
      </w:pPr>
      <w:r w:rsidRPr="00250A86">
        <w:rPr>
          <w:szCs w:val="24"/>
        </w:rPr>
        <w:t>ФОРМИРУЕМЫЕ КОМПЕТЕНЦИИ,</w:t>
      </w:r>
      <w:r w:rsidR="00EA6D9A" w:rsidRPr="00250A86">
        <w:rPr>
          <w:szCs w:val="24"/>
        </w:rPr>
        <w:t xml:space="preserve"> ИНДИКАТОРЫ ДОСТИЖЕНИЯ КОМПЕТЕНЦИЙ, СООТНЕСЁННЫЕ С ПЛАНИРУЕМЫМИ РЕЗУЛЬТАТАМИ ОБУЧЕНИЯ ПО ПРАКТИКЕ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977"/>
        <w:gridCol w:w="3997"/>
      </w:tblGrid>
      <w:tr w:rsidR="009148AD" w:rsidRPr="000401BC" w14:paraId="6C91B6F5" w14:textId="02CAC3A0" w:rsidTr="000401BC">
        <w:trPr>
          <w:trHeight w:val="28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5590EB52" w:rsidR="009148AD" w:rsidRPr="000401BC" w:rsidRDefault="009148AD" w:rsidP="00250A86">
            <w:pPr>
              <w:pStyle w:val="pbot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01BC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0401BC" w:rsidRDefault="009148AD" w:rsidP="00250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401BC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405460E6" w14:textId="33A07D9C" w:rsidR="009148AD" w:rsidRPr="000401BC" w:rsidRDefault="009148AD" w:rsidP="00250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401BC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2EFF94D4" w:rsidR="009148AD" w:rsidRPr="000401BC" w:rsidRDefault="009148AD" w:rsidP="00250A86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401BC">
              <w:rPr>
                <w:b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6C33C2" w:rsidRPr="000401BC" w14:paraId="0C5E4999" w14:textId="495A591A" w:rsidTr="000401BC">
        <w:trPr>
          <w:trHeight w:val="5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A955C" w14:textId="40B2F83D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sz w:val="20"/>
                <w:szCs w:val="20"/>
              </w:rPr>
              <w:t xml:space="preserve">УК-3 </w:t>
            </w:r>
          </w:p>
          <w:p w14:paraId="78A9D67F" w14:textId="00C087DB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85384" w14:textId="77777777" w:rsidR="006C33C2" w:rsidRPr="000401BC" w:rsidRDefault="006C33C2" w:rsidP="00250A8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401BC"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  <w:t>ИД-УК-3.3</w:t>
            </w:r>
          </w:p>
          <w:p w14:paraId="7DBA5203" w14:textId="0CD08058" w:rsidR="006C33C2" w:rsidRPr="000401BC" w:rsidRDefault="006C33C2" w:rsidP="00250A8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401BC">
              <w:rPr>
                <w:color w:val="000000"/>
                <w:sz w:val="20"/>
                <w:szCs w:val="20"/>
              </w:rPr>
              <w:t>Определение своей роли в социальном взаимодействии и командной работе; учет особенностей поведения и интересов других участников при реализации своей роли в социальном взаимодействии и командной работ.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8DA77" w14:textId="77777777" w:rsidR="006C33C2" w:rsidRPr="000401BC" w:rsidRDefault="006C33C2" w:rsidP="00250A86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sz w:val="20"/>
                <w:szCs w:val="20"/>
              </w:rPr>
              <w:t>осуществляет социальное взаимодействие на основе сотрудничества с соблюдением этических принципов их реализации;</w:t>
            </w:r>
          </w:p>
          <w:p w14:paraId="73818C38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определяет свою роль в команде;</w:t>
            </w:r>
          </w:p>
          <w:p w14:paraId="4BED371B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разбирается в различных техниках, технологиях и приёмах, возможных для выполнения в материале моделей;</w:t>
            </w:r>
          </w:p>
          <w:p w14:paraId="467E3EF0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определяет оптимальные и соответствующие авторской задумке и/или требованиям производства технологии и приёмы для выполнения моделей в материале</w:t>
            </w:r>
            <w:r w:rsidRPr="000401BC">
              <w:rPr>
                <w:sz w:val="20"/>
                <w:szCs w:val="20"/>
              </w:rPr>
              <w:t>.</w:t>
            </w:r>
          </w:p>
          <w:p w14:paraId="31A46FB5" w14:textId="74414D22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1B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выполняет технические эскизы изделий по описанию изделия и/или на основе рабочего/художественного эскиза.</w:t>
            </w:r>
          </w:p>
        </w:tc>
      </w:tr>
      <w:tr w:rsidR="006C33C2" w:rsidRPr="000401BC" w14:paraId="683E098A" w14:textId="2014DBB8" w:rsidTr="000401BC">
        <w:trPr>
          <w:trHeight w:val="869"/>
        </w:trPr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</w:tcPr>
          <w:p w14:paraId="4B8B25A5" w14:textId="094A4BB1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0401BC">
              <w:rPr>
                <w:sz w:val="20"/>
                <w:szCs w:val="20"/>
              </w:rPr>
              <w:t xml:space="preserve">УК-6 </w:t>
            </w:r>
          </w:p>
          <w:p w14:paraId="183A3A11" w14:textId="1EDDB262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34D1D" w14:textId="77777777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ИД-УК-6.3</w:t>
            </w:r>
          </w:p>
          <w:p w14:paraId="7D36F274" w14:textId="72F5FF2D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</w:rPr>
              <w:t>Определение задач саморазвития и профессионального роста;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5808" w14:textId="4500B075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12A76303" w14:textId="77777777" w:rsidTr="000401BC">
        <w:trPr>
          <w:trHeight w:val="435"/>
        </w:trPr>
        <w:tc>
          <w:tcPr>
            <w:tcW w:w="2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5AAE75" w14:textId="77777777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0401BC">
              <w:rPr>
                <w:sz w:val="20"/>
                <w:szCs w:val="20"/>
              </w:rPr>
              <w:t>ПК-4</w:t>
            </w:r>
          </w:p>
          <w:p w14:paraId="20FE520E" w14:textId="5FDCD005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A0E73" w14:textId="5EF6A370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ИД-ПК-4.1</w:t>
            </w:r>
          </w:p>
          <w:p w14:paraId="579EA7A5" w14:textId="2BE8DB37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2467F" w14:textId="72D2ADA2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3ADB77B8" w14:textId="77777777" w:rsidTr="000401BC">
        <w:trPr>
          <w:trHeight w:val="43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C5221" w14:textId="77777777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91C56" w14:textId="1F2EA732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ИД-ПК-4.4</w:t>
            </w:r>
          </w:p>
          <w:p w14:paraId="5BD0F750" w14:textId="54963300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Разработка проектной документации, технических рисунков изделий, технологических карт</w:t>
            </w:r>
          </w:p>
          <w:p w14:paraId="1F97B466" w14:textId="77777777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082ED" w14:textId="336B5A62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28A02C5E" w14:textId="7C728401" w:rsidTr="000401BC">
        <w:trPr>
          <w:trHeight w:val="27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1782D" w14:textId="031A1C7D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0401BC">
              <w:rPr>
                <w:sz w:val="20"/>
                <w:szCs w:val="20"/>
              </w:rPr>
              <w:t>ПК-5</w:t>
            </w:r>
          </w:p>
          <w:p w14:paraId="2E27B8C9" w14:textId="6BB36754" w:rsidR="006C33C2" w:rsidRPr="000401BC" w:rsidRDefault="006C33C2" w:rsidP="00250A8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 xml:space="preserve">Способен работать с различными материалами, технологическими приемами работы с ними, а также их комбинирования в </w:t>
            </w: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авторских арт-объектах и творческих проектах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9BAD" w14:textId="3845DB8E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ИД-ПК-5.1</w:t>
            </w:r>
          </w:p>
          <w:p w14:paraId="44E8BD27" w14:textId="47458D63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 xml:space="preserve">Учет физико-химических свойств металлов, камня и иного натурального и синтетического сырья для отбора или создания материалов ювелирных изделий </w:t>
            </w: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 модных </w:t>
            </w:r>
            <w:proofErr w:type="spellStart"/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аксесуаров</w:t>
            </w:r>
            <w:proofErr w:type="spellEnd"/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 xml:space="preserve"> костюма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D5B9C" w14:textId="5AB057FE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42616E06" w14:textId="77777777" w:rsidTr="000401BC">
        <w:trPr>
          <w:trHeight w:val="761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CE609" w14:textId="77777777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3C5" w14:textId="6444EEF4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ИД-ПК-5.2</w:t>
            </w:r>
          </w:p>
          <w:p w14:paraId="5E81B08C" w14:textId="0A18BBC5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 xml:space="preserve">Понимание пластических и механических свойств </w:t>
            </w:r>
            <w:proofErr w:type="spellStart"/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металов</w:t>
            </w:r>
            <w:proofErr w:type="spellEnd"/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 xml:space="preserve"> и их сплавов, камня, полимеров и иных материалов, возможных их вариаций и сочетаний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EDD6D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3607C1D9" w14:textId="77777777" w:rsidTr="000401BC">
        <w:trPr>
          <w:trHeight w:val="761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6A456" w14:textId="77777777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ED5" w14:textId="66D598DE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ИД-ПК-5.3</w:t>
            </w:r>
          </w:p>
          <w:p w14:paraId="159B4E03" w14:textId="6977B9FD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Использование технологий изготовления ювелирных изделий/аксессуаров костюма вручную и с применением машинного метода, технологий обработки материалов для создания авторского проекта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C899B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C33C2" w:rsidRPr="000401BC" w14:paraId="3ECB6D4D" w14:textId="77777777" w:rsidTr="000401BC">
        <w:trPr>
          <w:trHeight w:val="761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6F1C0" w14:textId="77777777" w:rsidR="006C33C2" w:rsidRPr="000401BC" w:rsidRDefault="006C33C2" w:rsidP="00250A8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73B4B" w14:textId="3E0A321E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ИД-ПК-5.4</w:t>
            </w:r>
          </w:p>
          <w:p w14:paraId="07B539B5" w14:textId="114E906C" w:rsidR="006C33C2" w:rsidRPr="000401BC" w:rsidRDefault="006C33C2" w:rsidP="00250A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401BC">
              <w:rPr>
                <w:color w:val="000000"/>
                <w:sz w:val="20"/>
                <w:szCs w:val="20"/>
                <w:shd w:val="clear" w:color="auto" w:fill="FFFFFF"/>
              </w:rPr>
              <w:t>Поиск оригинальных технологический решений на основе традиционных и инновационных техник, их сочетаний, современной интерпретации традиционных ремесленных техник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377E5" w14:textId="77777777" w:rsidR="006C33C2" w:rsidRPr="000401BC" w:rsidRDefault="006C33C2" w:rsidP="00250A8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CA6E7C0" w14:textId="77777777" w:rsidR="000401BC" w:rsidRDefault="000401BC" w:rsidP="000401BC">
      <w:pPr>
        <w:pStyle w:val="1"/>
        <w:numPr>
          <w:ilvl w:val="0"/>
          <w:numId w:val="0"/>
        </w:numPr>
        <w:spacing w:before="0" w:after="0"/>
        <w:rPr>
          <w:szCs w:val="24"/>
        </w:rPr>
      </w:pPr>
    </w:p>
    <w:p w14:paraId="37C24F21" w14:textId="10D4BEC3" w:rsidR="007F3D0E" w:rsidRPr="00250A86" w:rsidRDefault="007F3D0E" w:rsidP="00250A86">
      <w:pPr>
        <w:pStyle w:val="1"/>
        <w:spacing w:before="0" w:after="0"/>
        <w:ind w:left="0"/>
        <w:rPr>
          <w:szCs w:val="24"/>
        </w:rPr>
      </w:pPr>
      <w:r w:rsidRPr="00250A86">
        <w:rPr>
          <w:szCs w:val="24"/>
        </w:rPr>
        <w:t xml:space="preserve">СТРУКТУРА </w:t>
      </w:r>
      <w:r w:rsidR="00D0247A" w:rsidRPr="00250A86">
        <w:rPr>
          <w:szCs w:val="24"/>
        </w:rPr>
        <w:t xml:space="preserve">И </w:t>
      </w:r>
      <w:r w:rsidR="008D29EF" w:rsidRPr="00250A86">
        <w:rPr>
          <w:szCs w:val="24"/>
        </w:rPr>
        <w:t>ОБЪЕМ</w:t>
      </w:r>
      <w:r w:rsidR="0046571B" w:rsidRPr="00250A86">
        <w:rPr>
          <w:szCs w:val="24"/>
        </w:rPr>
        <w:t xml:space="preserve"> ПРАКТИКИ</w:t>
      </w:r>
      <w:r w:rsidR="009B628C" w:rsidRPr="00250A86">
        <w:rPr>
          <w:szCs w:val="24"/>
        </w:rPr>
        <w:t xml:space="preserve"> ПО ВИДАМ ЗАНЯТИЙ</w:t>
      </w:r>
    </w:p>
    <w:p w14:paraId="40BCA74B" w14:textId="767A1297" w:rsidR="00342AAE" w:rsidRPr="00250A86" w:rsidRDefault="00342AAE" w:rsidP="00250A8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50A86">
        <w:rPr>
          <w:sz w:val="24"/>
          <w:szCs w:val="24"/>
        </w:rPr>
        <w:t xml:space="preserve">Общая трудоёмкость </w:t>
      </w:r>
      <w:r w:rsidR="007E496F" w:rsidRPr="00250A86">
        <w:rPr>
          <w:sz w:val="24"/>
          <w:szCs w:val="24"/>
        </w:rPr>
        <w:t>производственной</w:t>
      </w:r>
      <w:r w:rsidR="00E81D4A" w:rsidRPr="00250A86">
        <w:rPr>
          <w:sz w:val="24"/>
          <w:szCs w:val="24"/>
        </w:rPr>
        <w:t xml:space="preserve"> </w:t>
      </w:r>
      <w:r w:rsidR="007E496F" w:rsidRPr="00250A86">
        <w:rPr>
          <w:sz w:val="24"/>
          <w:szCs w:val="24"/>
        </w:rPr>
        <w:t>практики</w:t>
      </w:r>
      <w:r w:rsidRPr="00250A86">
        <w:rPr>
          <w:sz w:val="24"/>
          <w:szCs w:val="24"/>
        </w:rPr>
        <w:t xml:space="preserve"> </w:t>
      </w:r>
      <w:r w:rsidR="000401BC" w:rsidRPr="00250A86">
        <w:rPr>
          <w:sz w:val="24"/>
          <w:szCs w:val="24"/>
        </w:rPr>
        <w:t xml:space="preserve">по очной форме обучения </w:t>
      </w:r>
      <w:r w:rsidRPr="00250A86">
        <w:rPr>
          <w:sz w:val="24"/>
          <w:szCs w:val="24"/>
        </w:rPr>
        <w:t>составляет: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5035"/>
        <w:gridCol w:w="4599"/>
      </w:tblGrid>
      <w:tr w:rsidR="000401BC" w:rsidRPr="000401BC" w14:paraId="247CCAC1" w14:textId="77777777" w:rsidTr="000401BC">
        <w:trPr>
          <w:jc w:val="center"/>
        </w:trPr>
        <w:tc>
          <w:tcPr>
            <w:tcW w:w="5035" w:type="dxa"/>
          </w:tcPr>
          <w:p w14:paraId="5F06BE14" w14:textId="77777777" w:rsidR="000401BC" w:rsidRPr="000401BC" w:rsidRDefault="000401BC" w:rsidP="00052D13">
            <w:pPr>
              <w:rPr>
                <w:b/>
                <w:bCs/>
                <w:sz w:val="20"/>
                <w:szCs w:val="20"/>
              </w:rPr>
            </w:pPr>
            <w:r w:rsidRPr="000401BC">
              <w:rPr>
                <w:b/>
                <w:bCs/>
                <w:sz w:val="20"/>
                <w:szCs w:val="20"/>
              </w:rPr>
              <w:t xml:space="preserve">Общая трудоемкость дисциплины в часах </w:t>
            </w:r>
          </w:p>
        </w:tc>
        <w:tc>
          <w:tcPr>
            <w:tcW w:w="4599" w:type="dxa"/>
          </w:tcPr>
          <w:p w14:paraId="20B6EBB2" w14:textId="77777777" w:rsidR="000401BC" w:rsidRPr="000401BC" w:rsidRDefault="000401BC" w:rsidP="00052D13">
            <w:pPr>
              <w:rPr>
                <w:sz w:val="20"/>
                <w:szCs w:val="20"/>
              </w:rPr>
            </w:pPr>
            <w:r w:rsidRPr="000401BC">
              <w:rPr>
                <w:sz w:val="20"/>
                <w:szCs w:val="20"/>
              </w:rPr>
              <w:t>216</w:t>
            </w:r>
          </w:p>
        </w:tc>
      </w:tr>
      <w:tr w:rsidR="000401BC" w:rsidRPr="000401BC" w14:paraId="3BD1A6BC" w14:textId="77777777" w:rsidTr="000401BC">
        <w:trPr>
          <w:jc w:val="center"/>
        </w:trPr>
        <w:tc>
          <w:tcPr>
            <w:tcW w:w="5035" w:type="dxa"/>
          </w:tcPr>
          <w:p w14:paraId="627B25B4" w14:textId="77777777" w:rsidR="000401BC" w:rsidRPr="000401BC" w:rsidRDefault="000401BC" w:rsidP="00052D13">
            <w:pPr>
              <w:rPr>
                <w:b/>
                <w:bCs/>
                <w:sz w:val="20"/>
                <w:szCs w:val="20"/>
              </w:rPr>
            </w:pPr>
            <w:r w:rsidRPr="000401BC">
              <w:rPr>
                <w:b/>
                <w:bCs/>
                <w:sz w:val="20"/>
                <w:szCs w:val="20"/>
              </w:rPr>
              <w:t xml:space="preserve">Общая трудоемкость дисциплины в </w:t>
            </w:r>
            <w:proofErr w:type="spellStart"/>
            <w:r w:rsidRPr="000401BC">
              <w:rPr>
                <w:b/>
                <w:bCs/>
                <w:sz w:val="20"/>
                <w:szCs w:val="20"/>
              </w:rPr>
              <w:t>зач</w:t>
            </w:r>
            <w:proofErr w:type="spellEnd"/>
            <w:r w:rsidRPr="000401BC">
              <w:rPr>
                <w:b/>
                <w:bCs/>
                <w:sz w:val="20"/>
                <w:szCs w:val="20"/>
              </w:rPr>
              <w:t xml:space="preserve">. ед. </w:t>
            </w:r>
          </w:p>
        </w:tc>
        <w:tc>
          <w:tcPr>
            <w:tcW w:w="4599" w:type="dxa"/>
          </w:tcPr>
          <w:p w14:paraId="29625132" w14:textId="77777777" w:rsidR="000401BC" w:rsidRPr="000401BC" w:rsidRDefault="000401BC" w:rsidP="00052D13">
            <w:pPr>
              <w:rPr>
                <w:sz w:val="20"/>
                <w:szCs w:val="20"/>
              </w:rPr>
            </w:pPr>
            <w:r w:rsidRPr="000401BC">
              <w:rPr>
                <w:sz w:val="20"/>
                <w:szCs w:val="20"/>
              </w:rPr>
              <w:t>6</w:t>
            </w:r>
          </w:p>
        </w:tc>
      </w:tr>
    </w:tbl>
    <w:p w14:paraId="46846C9B" w14:textId="1DD56A97" w:rsidR="004E79ED" w:rsidRPr="00250A86" w:rsidRDefault="004E79ED" w:rsidP="00D76DC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sectPr w:rsidR="004E79ED" w:rsidRPr="00250A86" w:rsidSect="00D76DC7">
      <w:headerReference w:type="first" r:id="rId8"/>
      <w:pgSz w:w="11906" w:h="16838" w:code="9"/>
      <w:pgMar w:top="1134" w:right="567" w:bottom="1134" w:left="1701" w:header="90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71E8" w14:textId="77777777" w:rsidR="00085C14" w:rsidRDefault="00085C14" w:rsidP="005E3840">
      <w:r>
        <w:separator/>
      </w:r>
    </w:p>
  </w:endnote>
  <w:endnote w:type="continuationSeparator" w:id="0">
    <w:p w14:paraId="009C133E" w14:textId="77777777" w:rsidR="00085C14" w:rsidRDefault="00085C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955B" w14:textId="77777777" w:rsidR="00085C14" w:rsidRDefault="00085C14" w:rsidP="005E3840">
      <w:r>
        <w:separator/>
      </w:r>
    </w:p>
  </w:footnote>
  <w:footnote w:type="continuationSeparator" w:id="0">
    <w:p w14:paraId="0A4C5A73" w14:textId="77777777" w:rsidR="00085C14" w:rsidRDefault="00085C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Content>
      <w:p w14:paraId="5B2F93B9" w14:textId="295778FC" w:rsidR="00D37289" w:rsidRDefault="00D37289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D5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06538"/>
    <w:multiLevelType w:val="hybridMultilevel"/>
    <w:tmpl w:val="682A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80A3D"/>
    <w:multiLevelType w:val="hybridMultilevel"/>
    <w:tmpl w:val="F33C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231B1"/>
    <w:multiLevelType w:val="multilevel"/>
    <w:tmpl w:val="FEE0A0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2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4081">
    <w:abstractNumId w:val="6"/>
  </w:num>
  <w:num w:numId="2" w16cid:durableId="28705245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146873">
    <w:abstractNumId w:val="27"/>
  </w:num>
  <w:num w:numId="4" w16cid:durableId="1604805871">
    <w:abstractNumId w:val="3"/>
  </w:num>
  <w:num w:numId="5" w16cid:durableId="688456738">
    <w:abstractNumId w:val="8"/>
  </w:num>
  <w:num w:numId="6" w16cid:durableId="565452282">
    <w:abstractNumId w:val="43"/>
  </w:num>
  <w:num w:numId="7" w16cid:durableId="1184631915">
    <w:abstractNumId w:val="49"/>
  </w:num>
  <w:num w:numId="8" w16cid:durableId="558437374">
    <w:abstractNumId w:val="41"/>
  </w:num>
  <w:num w:numId="9" w16cid:durableId="1965958556">
    <w:abstractNumId w:val="20"/>
  </w:num>
  <w:num w:numId="10" w16cid:durableId="388463087">
    <w:abstractNumId w:val="15"/>
  </w:num>
  <w:num w:numId="11" w16cid:durableId="286590759">
    <w:abstractNumId w:val="36"/>
  </w:num>
  <w:num w:numId="12" w16cid:durableId="790171293">
    <w:abstractNumId w:val="2"/>
  </w:num>
  <w:num w:numId="13" w16cid:durableId="267548908">
    <w:abstractNumId w:val="47"/>
  </w:num>
  <w:num w:numId="14" w16cid:durableId="582883713">
    <w:abstractNumId w:val="42"/>
  </w:num>
  <w:num w:numId="15" w16cid:durableId="978805687">
    <w:abstractNumId w:val="28"/>
  </w:num>
  <w:num w:numId="16" w16cid:durableId="999888757">
    <w:abstractNumId w:val="46"/>
  </w:num>
  <w:num w:numId="17" w16cid:durableId="1711806382">
    <w:abstractNumId w:val="11"/>
  </w:num>
  <w:num w:numId="18" w16cid:durableId="393743155">
    <w:abstractNumId w:val="35"/>
  </w:num>
  <w:num w:numId="19" w16cid:durableId="347681750">
    <w:abstractNumId w:val="16"/>
  </w:num>
  <w:num w:numId="20" w16cid:durableId="1997108036">
    <w:abstractNumId w:val="5"/>
  </w:num>
  <w:num w:numId="21" w16cid:durableId="1543395648">
    <w:abstractNumId w:val="32"/>
  </w:num>
  <w:num w:numId="22" w16cid:durableId="405148849">
    <w:abstractNumId w:val="18"/>
  </w:num>
  <w:num w:numId="23" w16cid:durableId="1925795812">
    <w:abstractNumId w:val="39"/>
  </w:num>
  <w:num w:numId="24" w16cid:durableId="16321652">
    <w:abstractNumId w:val="33"/>
  </w:num>
  <w:num w:numId="25" w16cid:durableId="1812285953">
    <w:abstractNumId w:val="12"/>
  </w:num>
  <w:num w:numId="26" w16cid:durableId="717630893">
    <w:abstractNumId w:val="48"/>
  </w:num>
  <w:num w:numId="27" w16cid:durableId="235668329">
    <w:abstractNumId w:val="7"/>
  </w:num>
  <w:num w:numId="28" w16cid:durableId="1513182665">
    <w:abstractNumId w:val="40"/>
  </w:num>
  <w:num w:numId="29" w16cid:durableId="727874880">
    <w:abstractNumId w:val="38"/>
  </w:num>
  <w:num w:numId="30" w16cid:durableId="852689537">
    <w:abstractNumId w:val="19"/>
  </w:num>
  <w:num w:numId="31" w16cid:durableId="1056469821">
    <w:abstractNumId w:val="22"/>
  </w:num>
  <w:num w:numId="32" w16cid:durableId="1954708189">
    <w:abstractNumId w:val="17"/>
  </w:num>
  <w:num w:numId="33" w16cid:durableId="1644919374">
    <w:abstractNumId w:val="29"/>
  </w:num>
  <w:num w:numId="34" w16cid:durableId="1963681690">
    <w:abstractNumId w:val="30"/>
  </w:num>
  <w:num w:numId="35" w16cid:durableId="297802875">
    <w:abstractNumId w:val="10"/>
  </w:num>
  <w:num w:numId="36" w16cid:durableId="482358157">
    <w:abstractNumId w:val="4"/>
  </w:num>
  <w:num w:numId="37" w16cid:durableId="1920208006">
    <w:abstractNumId w:val="21"/>
  </w:num>
  <w:num w:numId="38" w16cid:durableId="1590776164">
    <w:abstractNumId w:val="31"/>
  </w:num>
  <w:num w:numId="39" w16cid:durableId="849948233">
    <w:abstractNumId w:val="24"/>
  </w:num>
  <w:num w:numId="40" w16cid:durableId="164322165">
    <w:abstractNumId w:val="14"/>
  </w:num>
  <w:num w:numId="41" w16cid:durableId="324557844">
    <w:abstractNumId w:val="37"/>
  </w:num>
  <w:num w:numId="42" w16cid:durableId="74479008">
    <w:abstractNumId w:val="9"/>
  </w:num>
  <w:num w:numId="43" w16cid:durableId="1256935131">
    <w:abstractNumId w:val="25"/>
  </w:num>
  <w:num w:numId="44" w16cid:durableId="1262370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62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8112339">
    <w:abstractNumId w:val="45"/>
  </w:num>
  <w:num w:numId="47" w16cid:durableId="1993100726">
    <w:abstractNumId w:val="26"/>
  </w:num>
  <w:num w:numId="48" w16cid:durableId="1667594062">
    <w:abstractNumId w:val="13"/>
  </w:num>
  <w:num w:numId="49" w16cid:durableId="472795613">
    <w:abstractNumId w:val="34"/>
  </w:num>
  <w:num w:numId="50" w16cid:durableId="198450657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01BC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85C14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380C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5372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5FA4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112"/>
    <w:rsid w:val="002370CE"/>
    <w:rsid w:val="00243BFC"/>
    <w:rsid w:val="00243F80"/>
    <w:rsid w:val="00247E97"/>
    <w:rsid w:val="00250A86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67C3F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0A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68C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3C2"/>
    <w:rsid w:val="006C4930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129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A77E2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3F8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01D5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192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06C0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8E0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40C2"/>
    <w:rsid w:val="00D2505F"/>
    <w:rsid w:val="00D27775"/>
    <w:rsid w:val="00D3448A"/>
    <w:rsid w:val="00D34835"/>
    <w:rsid w:val="00D34B49"/>
    <w:rsid w:val="00D3583B"/>
    <w:rsid w:val="00D37289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76DC7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0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07AEC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415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44F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B9B8BB6-1B9F-4F21-A0ED-8FF68DF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qFormat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ED44-AB6E-4A42-9B3F-D7236CFA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Mariia Kruglova</cp:lastModifiedBy>
  <cp:revision>2</cp:revision>
  <cp:lastPrinted>2021-06-03T10:56:00Z</cp:lastPrinted>
  <dcterms:created xsi:type="dcterms:W3CDTF">2023-06-10T17:33:00Z</dcterms:created>
  <dcterms:modified xsi:type="dcterms:W3CDTF">2023-06-10T17:33:00Z</dcterms:modified>
</cp:coreProperties>
</file>