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C173C57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659A5CA" w:rsidR="00A76E18" w:rsidRPr="00F5486D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A278C5">
              <w:rPr>
                <w:b/>
                <w:iCs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F63ECFC" w:rsidR="00E05948" w:rsidRPr="00114450" w:rsidRDefault="00DD1312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Учебно-ознакомительная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877783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08A594F5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3EFD935" w:rsidR="00D1678A" w:rsidRPr="000043B1" w:rsidRDefault="00DD1312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37185495" w:rsidR="00D1678A" w:rsidRPr="000043B1" w:rsidRDefault="00DD1312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FB23043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</w:t>
            </w:r>
            <w:r w:rsidR="00904A13">
              <w:rPr>
                <w:sz w:val="24"/>
                <w:szCs w:val="24"/>
              </w:rPr>
              <w:t>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660CB4EA" w:rsidR="00D1678A" w:rsidRPr="000043B1" w:rsidRDefault="008512ED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D1312">
              <w:rPr>
                <w:sz w:val="24"/>
                <w:szCs w:val="24"/>
              </w:rPr>
              <w:t>сихология</w:t>
            </w:r>
            <w:r>
              <w:rPr>
                <w:sz w:val="24"/>
                <w:szCs w:val="24"/>
              </w:rPr>
              <w:t xml:space="preserve"> медиапространства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D649E5F" w:rsidR="00D1678A" w:rsidRPr="000043B1" w:rsidRDefault="00DD1312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569A94EF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61D22204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2CFF0D69" w:rsidR="0078716A" w:rsidRPr="00904A13" w:rsidRDefault="000D048E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904A13">
        <w:rPr>
          <w:iCs/>
          <w:sz w:val="24"/>
          <w:szCs w:val="24"/>
        </w:rPr>
        <w:t>с</w:t>
      </w:r>
      <w:r w:rsidR="00391DB7" w:rsidRPr="00904A13">
        <w:rPr>
          <w:iCs/>
          <w:sz w:val="24"/>
          <w:szCs w:val="24"/>
        </w:rPr>
        <w:t>тационарная</w:t>
      </w:r>
      <w:r w:rsidR="00015F97" w:rsidRPr="00904A13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:rsidRPr="00DD131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3D62C513" w:rsidR="00AB24B2" w:rsidRPr="00DD1312" w:rsidRDefault="00DD1312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  <w:lang w:eastAsia="en-US"/>
              </w:rPr>
            </w:pPr>
            <w:r w:rsidRPr="00DD1312">
              <w:rPr>
                <w:iCs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2CCB1278" w:rsidR="00AB24B2" w:rsidRPr="00DD1312" w:rsidRDefault="005E36A4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Непрерывно (</w:t>
            </w:r>
            <w:r w:rsidR="00AB24B2" w:rsidRPr="00DD1312">
              <w:rPr>
                <w:iCs w:val="0"/>
                <w:sz w:val="24"/>
                <w:szCs w:val="24"/>
                <w:lang w:eastAsia="en-US"/>
              </w:rPr>
              <w:t>выделяется один период</w:t>
            </w:r>
            <w:r>
              <w:rPr>
                <w:iCs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59F6ACD4" w:rsidR="00AB24B2" w:rsidRPr="00DD1312" w:rsidRDefault="00DD1312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  <w:lang w:eastAsia="en-US"/>
              </w:rPr>
            </w:pPr>
            <w:r w:rsidRPr="00DD1312">
              <w:rPr>
                <w:iCs w:val="0"/>
                <w:sz w:val="24"/>
                <w:szCs w:val="24"/>
                <w:lang w:eastAsia="en-US"/>
              </w:rPr>
              <w:t>2</w:t>
            </w:r>
            <w:r w:rsidR="00AB24B2" w:rsidRPr="00DD1312">
              <w:rPr>
                <w:iCs w:val="0"/>
                <w:sz w:val="24"/>
                <w:szCs w:val="24"/>
                <w:lang w:eastAsia="en-US"/>
              </w:rPr>
              <w:t xml:space="preserve">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7D00A6B3" w14:textId="77777777" w:rsidR="00DD1312" w:rsidRPr="00DD1312" w:rsidRDefault="00DD1312" w:rsidP="00DD1312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DD1312">
        <w:rPr>
          <w:sz w:val="24"/>
          <w:szCs w:val="24"/>
        </w:rPr>
        <w:t></w:t>
      </w:r>
      <w:r w:rsidRPr="00DD1312">
        <w:rPr>
          <w:sz w:val="24"/>
          <w:szCs w:val="24"/>
        </w:rPr>
        <w:tab/>
        <w:t>в профильных организациях, деятельность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1D080A9B" w14:textId="77777777" w:rsidR="00DD1312" w:rsidRPr="00DD1312" w:rsidRDefault="00DD1312" w:rsidP="00DD1312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DD1312">
        <w:rPr>
          <w:sz w:val="24"/>
          <w:szCs w:val="24"/>
        </w:rPr>
        <w:t></w:t>
      </w:r>
      <w:r w:rsidRPr="00DD1312">
        <w:rPr>
          <w:sz w:val="24"/>
          <w:szCs w:val="24"/>
        </w:rPr>
        <w:tab/>
        <w:t>в структурном подразделении университета, предназначенном для проведения практической подготовки:</w:t>
      </w:r>
    </w:p>
    <w:p w14:paraId="588B8D3C" w14:textId="687A1507" w:rsidR="00DD1312" w:rsidRPr="00DD1312" w:rsidRDefault="00DD1312" w:rsidP="00DD1312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DD1312">
        <w:rPr>
          <w:sz w:val="24"/>
          <w:szCs w:val="24"/>
        </w:rPr>
        <w:t>•</w:t>
      </w:r>
      <w:r>
        <w:rPr>
          <w:sz w:val="24"/>
          <w:szCs w:val="24"/>
        </w:rPr>
        <w:t xml:space="preserve">- </w:t>
      </w:r>
      <w:r w:rsidRPr="00DD1312">
        <w:rPr>
          <w:sz w:val="24"/>
          <w:szCs w:val="24"/>
        </w:rPr>
        <w:t>РИНЦ «Социоинжиниринг будущего» ИСИ</w:t>
      </w:r>
    </w:p>
    <w:p w14:paraId="4FF985F7" w14:textId="7C2FCB74" w:rsidR="00F444E0" w:rsidRPr="008C5722" w:rsidRDefault="00DD1312" w:rsidP="00DD1312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DD1312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0D4FBCB8" w:rsidR="00DD1312" w:rsidRPr="000B7A5D" w:rsidRDefault="00015F97" w:rsidP="00DD1312">
      <w:pPr>
        <w:pStyle w:val="af0"/>
        <w:numPr>
          <w:ilvl w:val="3"/>
          <w:numId w:val="14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  <w:r w:rsidR="008B37A9" w:rsidRPr="00894656">
        <w:rPr>
          <w:bCs/>
          <w:sz w:val="24"/>
          <w:szCs w:val="24"/>
        </w:rPr>
        <w:t xml:space="preserve"> 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0D1B9C34" w14:textId="77777777" w:rsidR="0013136A" w:rsidRPr="0013136A" w:rsidRDefault="0013136A" w:rsidP="0013136A">
      <w:pPr>
        <w:pStyle w:val="af0"/>
        <w:numPr>
          <w:ilvl w:val="3"/>
          <w:numId w:val="14"/>
        </w:numPr>
        <w:jc w:val="both"/>
        <w:rPr>
          <w:iCs/>
          <w:sz w:val="24"/>
          <w:szCs w:val="24"/>
        </w:rPr>
      </w:pPr>
      <w:r w:rsidRPr="0013136A">
        <w:rPr>
          <w:iCs/>
          <w:sz w:val="24"/>
          <w:szCs w:val="24"/>
        </w:rPr>
        <w:t>Учебно-ознакомительная практика относится к обязательной части.</w:t>
      </w:r>
    </w:p>
    <w:p w14:paraId="2BAC3A18" w14:textId="33188025" w:rsidR="00571750" w:rsidRPr="00AB2334" w:rsidRDefault="00571750" w:rsidP="004837D1">
      <w:pPr>
        <w:pStyle w:val="2"/>
      </w:pPr>
      <w:r w:rsidRPr="00AB2334">
        <w:t xml:space="preserve">Цель </w:t>
      </w:r>
      <w:r w:rsidRPr="0013136A">
        <w:rPr>
          <w:iCs w:val="0"/>
        </w:rPr>
        <w:t>учебно</w:t>
      </w:r>
      <w:r w:rsidR="00904A13">
        <w:rPr>
          <w:iCs w:val="0"/>
        </w:rPr>
        <w:t>-ознакомительной</w:t>
      </w:r>
      <w:r w:rsidRPr="0013136A">
        <w:rPr>
          <w:iCs w:val="0"/>
        </w:rPr>
        <w:t xml:space="preserve"> </w:t>
      </w:r>
      <w:r w:rsidRPr="00AB2334">
        <w:t>практики:</w:t>
      </w:r>
    </w:p>
    <w:p w14:paraId="137179BF" w14:textId="619D1B24" w:rsidR="0013136A" w:rsidRDefault="0013136A" w:rsidP="0013136A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C72F26">
        <w:rPr>
          <w:iCs/>
          <w:sz w:val="24"/>
          <w:szCs w:val="24"/>
        </w:rPr>
        <w:t>закрепление теоретических знаний, полученных при изучении обязательных дисциплин формирование общепрофессиональных компетенций, получение первичных профессиональных умений и навыков в области психологической диагностики, психологического вмешательства, психологической профилактики, а также супервизии, организации и управления</w:t>
      </w:r>
    </w:p>
    <w:p w14:paraId="580D87C5" w14:textId="71282ACE" w:rsidR="0013136A" w:rsidRPr="004703AE" w:rsidRDefault="0013136A" w:rsidP="0013136A">
      <w:pPr>
        <w:pStyle w:val="2"/>
        <w:numPr>
          <w:ilvl w:val="0"/>
          <w:numId w:val="0"/>
        </w:numPr>
        <w:ind w:left="709"/>
      </w:pPr>
      <w:r w:rsidRPr="009979C3">
        <w:t>Задачи учебно</w:t>
      </w:r>
      <w:r w:rsidR="00904A13">
        <w:t>-ознакомительной</w:t>
      </w:r>
      <w:r w:rsidRPr="009979C3">
        <w:t xml:space="preserve"> практики:</w:t>
      </w:r>
    </w:p>
    <w:p w14:paraId="1A1E80BD" w14:textId="77777777" w:rsidR="0013136A" w:rsidRPr="00C72F26" w:rsidRDefault="0013136A" w:rsidP="0013136A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C72F26">
        <w:rPr>
          <w:iCs/>
          <w:sz w:val="24"/>
          <w:szCs w:val="24"/>
        </w:rPr>
        <w:t>- закрепление, расширение и углубление теоретических знаний, полученных при изучении психологических дисциплин в соответствии с учебным планом;</w:t>
      </w:r>
    </w:p>
    <w:p w14:paraId="1F3D82EB" w14:textId="77777777" w:rsidR="0013136A" w:rsidRPr="00C72F26" w:rsidRDefault="0013136A" w:rsidP="0013136A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C72F26">
        <w:rPr>
          <w:iCs/>
          <w:sz w:val="24"/>
          <w:szCs w:val="24"/>
        </w:rPr>
        <w:t>- ознакомление с организационной структурой психологических служб, центров или лабораторий в организациях (на предприятиях) в зависимости от выбранных баз практики;</w:t>
      </w:r>
    </w:p>
    <w:p w14:paraId="15D423F3" w14:textId="77777777" w:rsidR="0013136A" w:rsidRPr="00C72F26" w:rsidRDefault="0013136A" w:rsidP="0013136A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C72F26">
        <w:rPr>
          <w:iCs/>
          <w:sz w:val="24"/>
          <w:szCs w:val="24"/>
        </w:rPr>
        <w:t xml:space="preserve">-получение первичных профессиональных умений по реализации разнообразных видов профессиональной деятельности психолога; </w:t>
      </w:r>
    </w:p>
    <w:p w14:paraId="0673EC0F" w14:textId="77777777" w:rsidR="0013136A" w:rsidRPr="00C72F26" w:rsidRDefault="0013136A" w:rsidP="0013136A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C72F26">
        <w:rPr>
          <w:iCs/>
          <w:sz w:val="24"/>
          <w:szCs w:val="24"/>
        </w:rPr>
        <w:lastRenderedPageBreak/>
        <w:t xml:space="preserve">- обеспечение содержательной связи теоретических знаний с их реализацией в практической деятельности, </w:t>
      </w:r>
    </w:p>
    <w:p w14:paraId="2833B991" w14:textId="77777777" w:rsidR="0013136A" w:rsidRPr="00C72F26" w:rsidRDefault="0013136A" w:rsidP="0013136A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C72F26">
        <w:rPr>
          <w:iCs/>
          <w:sz w:val="24"/>
          <w:szCs w:val="24"/>
        </w:rPr>
        <w:t>- формирование теоретических и прикладных знаний об актуальных направлениях деятельности психологической службы, о нормативно-правовой базе, специфике и основных направлениях деятельности психолога;</w:t>
      </w:r>
    </w:p>
    <w:p w14:paraId="6362B967" w14:textId="77777777" w:rsidR="0013136A" w:rsidRPr="00C72F26" w:rsidRDefault="0013136A" w:rsidP="0013136A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C72F26">
        <w:rPr>
          <w:iCs/>
          <w:sz w:val="24"/>
          <w:szCs w:val="24"/>
        </w:rPr>
        <w:t>- приобретение практических навыков самостоятельной работы, выработка умений применять полученные знания при решении практических задач.</w:t>
      </w:r>
    </w:p>
    <w:p w14:paraId="632723B8" w14:textId="77777777" w:rsidR="0013136A" w:rsidRPr="00C72F26" w:rsidRDefault="0013136A" w:rsidP="0013136A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13136A" w:rsidRPr="00F31E8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123A6" w14:textId="77777777" w:rsidR="0013136A" w:rsidRDefault="0013136A" w:rsidP="001313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ОПК-3</w:t>
            </w:r>
          </w:p>
          <w:p w14:paraId="78A9D67F" w14:textId="005184B4" w:rsidR="0013136A" w:rsidRPr="00D139F4" w:rsidRDefault="0013136A" w:rsidP="001313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523DC1">
              <w:rPr>
                <w:rFonts w:eastAsiaTheme="minorHAnsi"/>
                <w:iCs/>
                <w:color w:val="000000"/>
                <w:lang w:eastAsia="en-US"/>
              </w:rPr>
              <w:t>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A85C" w14:textId="77777777" w:rsidR="0013136A" w:rsidRDefault="0013136A" w:rsidP="0013136A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ИД-ОПК-3.1.</w:t>
            </w:r>
          </w:p>
          <w:p w14:paraId="7DBA5203" w14:textId="47B3A964" w:rsidR="0013136A" w:rsidRPr="00D16B30" w:rsidRDefault="0013136A" w:rsidP="0013136A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523DC1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Подбор надежных и валидных методов качественной и количественной психологической оценки для проведения психологического обследования</w:t>
            </w:r>
          </w:p>
        </w:tc>
      </w:tr>
      <w:tr w:rsidR="0013136A" w:rsidRPr="00F31E81" w14:paraId="5A6D12F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13136A" w:rsidRDefault="0013136A" w:rsidP="0013136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2CA1" w14:textId="77777777" w:rsidR="0013136A" w:rsidRDefault="0013136A" w:rsidP="001313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ИД-ОПК-3.2.</w:t>
            </w:r>
          </w:p>
          <w:p w14:paraId="347C8C4F" w14:textId="1A9B0B62" w:rsidR="0013136A" w:rsidRPr="0014205A" w:rsidRDefault="0013136A" w:rsidP="001313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23D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Организация сбора данных для решения задач психодиагностики в заданной области исследований и практики при соблюдении этических принципов</w:t>
            </w:r>
          </w:p>
        </w:tc>
      </w:tr>
      <w:tr w:rsidR="0013136A" w:rsidRPr="00F31E81" w14:paraId="54B6B69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6CF09" w14:textId="77777777" w:rsidR="0013136A" w:rsidRDefault="0013136A" w:rsidP="0013136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81D9" w14:textId="77777777" w:rsidR="0013136A" w:rsidRDefault="0013136A" w:rsidP="001313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ИД-ОПК-3.3.</w:t>
            </w:r>
          </w:p>
          <w:p w14:paraId="50F150D4" w14:textId="1952341B" w:rsidR="0013136A" w:rsidRPr="0014205A" w:rsidRDefault="0013136A" w:rsidP="001313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23D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Составление психологического заключения по результатам психодиагностического обследования</w:t>
            </w:r>
          </w:p>
        </w:tc>
      </w:tr>
      <w:tr w:rsidR="009E096B" w:rsidRPr="00F31E81" w14:paraId="683E098A" w14:textId="2014DBB8" w:rsidTr="00391DB7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A5B439" w14:textId="77777777" w:rsidR="009E096B" w:rsidRDefault="009E096B" w:rsidP="0013136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ОПК-4</w:t>
            </w:r>
          </w:p>
          <w:p w14:paraId="183A3A11" w14:textId="4CFF9BF7" w:rsidR="009E096B" w:rsidRPr="00342AAE" w:rsidRDefault="009E096B" w:rsidP="0013136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23DC1">
              <w:rPr>
                <w:iCs/>
                <w:sz w:val="22"/>
                <w:szCs w:val="22"/>
              </w:rPr>
              <w:t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 и при организации инклюзивного 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217C" w14:textId="77777777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ИД-ОПК-4.1.</w:t>
            </w:r>
          </w:p>
          <w:p w14:paraId="7D36F274" w14:textId="30844D51" w:rsidR="009E096B" w:rsidRPr="007846E6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523D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Теоретически обоснованное определение основных направлений и форм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</w:t>
            </w:r>
          </w:p>
        </w:tc>
      </w:tr>
      <w:tr w:rsidR="009E096B" w:rsidRPr="00F31E81" w14:paraId="694405D6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9E096B" w:rsidRPr="00CF0B48" w:rsidRDefault="009E096B" w:rsidP="0013136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E9E6" w14:textId="77777777" w:rsidR="009E096B" w:rsidRDefault="009E096B" w:rsidP="001313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ИД-ОПК-4.2.</w:t>
            </w:r>
          </w:p>
          <w:p w14:paraId="3F5CF9CD" w14:textId="5E9815B6" w:rsidR="009E096B" w:rsidRPr="00342AAE" w:rsidRDefault="009E096B" w:rsidP="001313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23D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Теоретически обоснованное определение основных форм психолого-педагогической поддержки для решения проблем, в том числе при организации инклюзивного образования</w:t>
            </w:r>
          </w:p>
        </w:tc>
      </w:tr>
      <w:tr w:rsidR="009E096B" w:rsidRPr="00F31E81" w14:paraId="3CA557D7" w14:textId="6FD40973" w:rsidTr="0032263E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0DCC8" w14:textId="77777777" w:rsidR="009E096B" w:rsidRPr="00342AAE" w:rsidRDefault="009E096B" w:rsidP="0013136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DC4F" w14:textId="77777777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ИД-ОПК-4.3.</w:t>
            </w:r>
          </w:p>
          <w:p w14:paraId="03999850" w14:textId="29617979" w:rsidR="009E096B" w:rsidRPr="00D139F4" w:rsidRDefault="009E096B" w:rsidP="001313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 w:rsidRPr="00523DC1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Использование типовых коррекционно-развивающих методов, техник и технологий психологической помощи</w:t>
            </w:r>
          </w:p>
        </w:tc>
      </w:tr>
      <w:tr w:rsidR="009E096B" w:rsidRPr="00F31E81" w14:paraId="2E964CE3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1DD4" w14:textId="77777777" w:rsidR="009E096B" w:rsidRPr="00342AAE" w:rsidRDefault="009E096B" w:rsidP="0013136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0272" w14:textId="77777777" w:rsidR="009E096B" w:rsidRDefault="009E096B" w:rsidP="009E096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ИД-ОПК-4.4.</w:t>
            </w:r>
          </w:p>
          <w:p w14:paraId="3AC83B43" w14:textId="25B6D889" w:rsidR="009E096B" w:rsidRDefault="009E096B" w:rsidP="009E096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523DC1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Соблюдение этических принципов психологического вмешательства</w:t>
            </w:r>
          </w:p>
        </w:tc>
      </w:tr>
      <w:tr w:rsidR="0013136A" w:rsidRPr="00F31E81" w14:paraId="28A02C5E" w14:textId="7C728401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E2970" w14:textId="77777777" w:rsidR="0013136A" w:rsidRDefault="0013136A" w:rsidP="0013136A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ОПК-5</w:t>
            </w:r>
          </w:p>
          <w:p w14:paraId="2E27B8C9" w14:textId="04987ACB" w:rsidR="0013136A" w:rsidRPr="00342AAE" w:rsidRDefault="0013136A" w:rsidP="0013136A">
            <w:pPr>
              <w:pStyle w:val="pboth"/>
              <w:rPr>
                <w:i/>
                <w:sz w:val="22"/>
                <w:szCs w:val="22"/>
              </w:rPr>
            </w:pPr>
            <w:r w:rsidRPr="00523DC1">
              <w:rPr>
                <w:iCs/>
                <w:sz w:val="22"/>
                <w:szCs w:val="22"/>
              </w:rPr>
              <w:t>Способен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8398" w14:textId="77777777" w:rsidR="009E096B" w:rsidRDefault="009E096B" w:rsidP="009E096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ИД-ОПК-5.1.</w:t>
            </w:r>
          </w:p>
          <w:p w14:paraId="44E8BD27" w14:textId="301708DB" w:rsidR="0013136A" w:rsidRPr="001646A9" w:rsidRDefault="009E096B" w:rsidP="009E096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523D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Планирование и организационное обеспечение мероприятий профилактического, развивающего, коррекционного или реабилитационного характера</w:t>
            </w:r>
          </w:p>
        </w:tc>
      </w:tr>
      <w:tr w:rsidR="0013136A" w:rsidRPr="00F31E81" w14:paraId="703CC51B" w14:textId="20B71551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2CA92" w14:textId="77777777" w:rsidR="0013136A" w:rsidRPr="00342AAE" w:rsidRDefault="0013136A" w:rsidP="0013136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38D2" w14:textId="77777777" w:rsidR="009E096B" w:rsidRDefault="009E096B" w:rsidP="009E096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ИД-ОПК-5.2.</w:t>
            </w:r>
          </w:p>
          <w:p w14:paraId="68B21442" w14:textId="02358724" w:rsidR="0013136A" w:rsidRPr="00D139F4" w:rsidRDefault="009E096B" w:rsidP="009E096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23D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Подготовка методического сопровождения мероприятий профилактического, развивающего, коррекционного или реабилитационного характера</w:t>
            </w:r>
          </w:p>
        </w:tc>
      </w:tr>
      <w:tr w:rsidR="009E096B" w:rsidRPr="00F31E81" w14:paraId="3E826A90" w14:textId="77777777" w:rsidTr="0013136A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343A0B" w14:textId="77777777" w:rsidR="009E096B" w:rsidRDefault="009E096B" w:rsidP="0013136A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ОПК-6</w:t>
            </w:r>
          </w:p>
          <w:p w14:paraId="238821C4" w14:textId="44A38971" w:rsidR="009E096B" w:rsidRPr="00342AAE" w:rsidRDefault="009E096B" w:rsidP="0013136A">
            <w:pPr>
              <w:pStyle w:val="pboth"/>
              <w:rPr>
                <w:i/>
                <w:sz w:val="22"/>
                <w:szCs w:val="22"/>
              </w:rPr>
            </w:pPr>
            <w:r w:rsidRPr="00523DC1">
              <w:rPr>
                <w:iCs/>
                <w:sz w:val="22"/>
                <w:szCs w:val="22"/>
              </w:rPr>
              <w:t xml:space="preserve">Способен оценивать и </w:t>
            </w:r>
            <w:r w:rsidRPr="00523DC1">
              <w:rPr>
                <w:iCs/>
                <w:sz w:val="22"/>
                <w:szCs w:val="22"/>
              </w:rPr>
              <w:lastRenderedPageBreak/>
              <w:t>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9EE6" w14:textId="77777777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lastRenderedPageBreak/>
              <w:t>ИД-ОПК-6.1.</w:t>
            </w:r>
          </w:p>
          <w:p w14:paraId="38841766" w14:textId="3AC8B825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23D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Определение потребностей и запросов целевой аудитории в психологических знаниях и услугах</w:t>
            </w:r>
          </w:p>
        </w:tc>
      </w:tr>
      <w:tr w:rsidR="009E096B" w:rsidRPr="00F31E81" w14:paraId="50354025" w14:textId="77777777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AC4C3" w14:textId="77777777" w:rsidR="009E096B" w:rsidRPr="00342AAE" w:rsidRDefault="009E096B" w:rsidP="0013136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E12" w14:textId="77777777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ИД-ОПК-6.2.</w:t>
            </w:r>
          </w:p>
          <w:p w14:paraId="48ED3F15" w14:textId="77777777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523D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Подбор информационных источников, изучение передового опыта профилактической деятельности, выделение научно-обоснованных средств и способов ее организации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 xml:space="preserve"> </w:t>
            </w:r>
          </w:p>
          <w:p w14:paraId="228B2C75" w14:textId="77777777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9E096B" w:rsidRPr="00F31E81" w14:paraId="4EE1992D" w14:textId="77777777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2919B" w14:textId="77777777" w:rsidR="009E096B" w:rsidRPr="00342AAE" w:rsidRDefault="009E096B" w:rsidP="0013136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DA9A" w14:textId="77777777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ИД-ОПК-6.3.</w:t>
            </w:r>
          </w:p>
          <w:p w14:paraId="5CA8B2D6" w14:textId="396414D8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23D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Использование типовых форм и методов профилактической работы для планирования и проведения профилактических занятий с различными категориями клиентов</w:t>
            </w:r>
          </w:p>
        </w:tc>
      </w:tr>
      <w:tr w:rsidR="009E096B" w:rsidRPr="00F31E81" w14:paraId="217F72F5" w14:textId="77777777" w:rsidTr="0013136A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808693" w14:textId="77777777" w:rsidR="009E096B" w:rsidRDefault="009E096B" w:rsidP="0013136A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ОПК-7.</w:t>
            </w:r>
          </w:p>
          <w:p w14:paraId="018F993F" w14:textId="014DA0AF" w:rsidR="009E096B" w:rsidRPr="00342AAE" w:rsidRDefault="009E096B" w:rsidP="009E096B">
            <w:pPr>
              <w:pStyle w:val="pboth"/>
              <w:rPr>
                <w:i/>
                <w:sz w:val="22"/>
                <w:szCs w:val="22"/>
              </w:rPr>
            </w:pPr>
            <w:r w:rsidRPr="00523DC1">
              <w:rPr>
                <w:iCs/>
                <w:sz w:val="22"/>
                <w:szCs w:val="22"/>
              </w:rPr>
              <w:t>Способен поддерживать уровень профессиональной компетенции, в том числе за счет понимания и готовности работать под супервизией</w:t>
            </w: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24EB" w14:textId="77777777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ИД-ОПК-7.1.</w:t>
            </w:r>
          </w:p>
          <w:p w14:paraId="7CF6C20D" w14:textId="31C14CEC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23D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Анализ своей профессиональной компетентности, определение задач профессионального саморазвития</w:t>
            </w:r>
          </w:p>
        </w:tc>
      </w:tr>
      <w:tr w:rsidR="009E096B" w:rsidRPr="00F31E81" w14:paraId="059EDF29" w14:textId="77777777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25EF5" w14:textId="77777777" w:rsidR="009E096B" w:rsidRPr="00342AAE" w:rsidRDefault="009E096B" w:rsidP="0013136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D5D2" w14:textId="77777777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ИД-ОПК-7.2.</w:t>
            </w:r>
          </w:p>
          <w:p w14:paraId="70519A71" w14:textId="1E07BC32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23D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Понимание значимости и выражение готовности работать под супервизией</w:t>
            </w:r>
          </w:p>
        </w:tc>
      </w:tr>
      <w:tr w:rsidR="009E096B" w:rsidRPr="00F31E81" w14:paraId="757DC02B" w14:textId="77777777" w:rsidTr="0013136A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CB9B03" w14:textId="77777777" w:rsidR="009E096B" w:rsidRDefault="009E096B" w:rsidP="0013136A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ОПК-8</w:t>
            </w:r>
          </w:p>
          <w:p w14:paraId="58C30E15" w14:textId="03069B8F" w:rsidR="009E096B" w:rsidRPr="00342AAE" w:rsidRDefault="009E096B" w:rsidP="0013136A">
            <w:pPr>
              <w:pStyle w:val="pboth"/>
              <w:rPr>
                <w:i/>
                <w:sz w:val="22"/>
                <w:szCs w:val="22"/>
              </w:rPr>
            </w:pPr>
            <w:r w:rsidRPr="00523DC1">
              <w:rPr>
                <w:iCs/>
                <w:sz w:val="22"/>
                <w:szCs w:val="22"/>
              </w:rPr>
              <w:t>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6BC8" w14:textId="77777777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ИД-ОПК-8.1.</w:t>
            </w:r>
          </w:p>
          <w:p w14:paraId="4E001DA2" w14:textId="6C559F4A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23D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Определение профессиональных функций и задач деятельности психологической службы в организациях разного типа</w:t>
            </w:r>
          </w:p>
        </w:tc>
      </w:tr>
      <w:tr w:rsidR="009E096B" w:rsidRPr="00F31E81" w14:paraId="7F537C18" w14:textId="77777777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A90B4" w14:textId="77777777" w:rsidR="009E096B" w:rsidRPr="00342AAE" w:rsidRDefault="009E096B" w:rsidP="0013136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BD3D" w14:textId="77777777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ИД-ОПК-8.2.</w:t>
            </w:r>
          </w:p>
          <w:p w14:paraId="62DE258D" w14:textId="6884A19A" w:rsidR="009E096B" w:rsidRDefault="009E096B" w:rsidP="001313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23D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Соблюдение организационно-административных требований к организации деятельности, этике поведения и ведению рабочей документации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3F4B91E4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904A13">
        <w:rPr>
          <w:iCs/>
          <w:sz w:val="26"/>
          <w:szCs w:val="26"/>
        </w:rPr>
        <w:t>учебно</w:t>
      </w:r>
      <w:r w:rsidR="00904A13" w:rsidRPr="00904A13">
        <w:rPr>
          <w:iCs/>
          <w:sz w:val="26"/>
          <w:szCs w:val="26"/>
        </w:rPr>
        <w:t>-ознакомительной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0E2C1C57" w:rsidR="008A3866" w:rsidRPr="0004140F" w:rsidRDefault="009E096B" w:rsidP="005A2EE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4FDB1D40" w:rsidR="008A3866" w:rsidRPr="0004140F" w:rsidRDefault="009E096B" w:rsidP="005A2EE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9E096B" w:rsidRDefault="004E79ED" w:rsidP="0075373F">
      <w:pPr>
        <w:ind w:left="5670"/>
        <w:jc w:val="center"/>
      </w:pPr>
    </w:p>
    <w:sectPr w:rsidR="004E79ED" w:rsidRPr="009E096B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A3A9" w14:textId="77777777" w:rsidR="006A51F9" w:rsidRDefault="006A51F9" w:rsidP="005E3840">
      <w:r>
        <w:separator/>
      </w:r>
    </w:p>
  </w:endnote>
  <w:endnote w:type="continuationSeparator" w:id="0">
    <w:p w14:paraId="62D0408D" w14:textId="77777777" w:rsidR="006A51F9" w:rsidRDefault="006A51F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FE48" w14:textId="77777777" w:rsidR="006A51F9" w:rsidRDefault="006A51F9" w:rsidP="005E3840">
      <w:r>
        <w:separator/>
      </w:r>
    </w:p>
  </w:footnote>
  <w:footnote w:type="continuationSeparator" w:id="0">
    <w:p w14:paraId="25A6EA4C" w14:textId="77777777" w:rsidR="006A51F9" w:rsidRDefault="006A51F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02684">
    <w:abstractNumId w:val="6"/>
  </w:num>
  <w:num w:numId="2" w16cid:durableId="183271561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1717136">
    <w:abstractNumId w:val="22"/>
  </w:num>
  <w:num w:numId="4" w16cid:durableId="1564683524">
    <w:abstractNumId w:val="3"/>
  </w:num>
  <w:num w:numId="5" w16cid:durableId="561914124">
    <w:abstractNumId w:val="8"/>
  </w:num>
  <w:num w:numId="6" w16cid:durableId="434979350">
    <w:abstractNumId w:val="37"/>
  </w:num>
  <w:num w:numId="7" w16cid:durableId="652412495">
    <w:abstractNumId w:val="42"/>
  </w:num>
  <w:num w:numId="8" w16cid:durableId="460733749">
    <w:abstractNumId w:val="35"/>
  </w:num>
  <w:num w:numId="9" w16cid:durableId="1947808691">
    <w:abstractNumId w:val="18"/>
  </w:num>
  <w:num w:numId="10" w16cid:durableId="622541743">
    <w:abstractNumId w:val="13"/>
  </w:num>
  <w:num w:numId="11" w16cid:durableId="843782623">
    <w:abstractNumId w:val="30"/>
  </w:num>
  <w:num w:numId="12" w16cid:durableId="1959529645">
    <w:abstractNumId w:val="2"/>
  </w:num>
  <w:num w:numId="13" w16cid:durableId="641733670">
    <w:abstractNumId w:val="40"/>
  </w:num>
  <w:num w:numId="14" w16cid:durableId="747384980">
    <w:abstractNumId w:val="36"/>
  </w:num>
  <w:num w:numId="15" w16cid:durableId="16077426">
    <w:abstractNumId w:val="23"/>
  </w:num>
  <w:num w:numId="16" w16cid:durableId="1052735481">
    <w:abstractNumId w:val="39"/>
  </w:num>
  <w:num w:numId="17" w16cid:durableId="920023434">
    <w:abstractNumId w:val="10"/>
  </w:num>
  <w:num w:numId="18" w16cid:durableId="2128545898">
    <w:abstractNumId w:val="29"/>
  </w:num>
  <w:num w:numId="19" w16cid:durableId="2087339555">
    <w:abstractNumId w:val="14"/>
  </w:num>
  <w:num w:numId="20" w16cid:durableId="400716296">
    <w:abstractNumId w:val="5"/>
  </w:num>
  <w:num w:numId="21" w16cid:durableId="1563246413">
    <w:abstractNumId w:val="27"/>
  </w:num>
  <w:num w:numId="22" w16cid:durableId="2076975669">
    <w:abstractNumId w:val="16"/>
  </w:num>
  <w:num w:numId="23" w16cid:durableId="39482079">
    <w:abstractNumId w:val="33"/>
  </w:num>
  <w:num w:numId="24" w16cid:durableId="718021026">
    <w:abstractNumId w:val="28"/>
  </w:num>
  <w:num w:numId="25" w16cid:durableId="1103111983">
    <w:abstractNumId w:val="11"/>
  </w:num>
  <w:num w:numId="26" w16cid:durableId="331765225">
    <w:abstractNumId w:val="41"/>
  </w:num>
  <w:num w:numId="27" w16cid:durableId="1185291842">
    <w:abstractNumId w:val="7"/>
  </w:num>
  <w:num w:numId="28" w16cid:durableId="652292786">
    <w:abstractNumId w:val="34"/>
  </w:num>
  <w:num w:numId="29" w16cid:durableId="2005627161">
    <w:abstractNumId w:val="32"/>
  </w:num>
  <w:num w:numId="30" w16cid:durableId="1438985401">
    <w:abstractNumId w:val="17"/>
  </w:num>
  <w:num w:numId="31" w16cid:durableId="1840385215">
    <w:abstractNumId w:val="20"/>
  </w:num>
  <w:num w:numId="32" w16cid:durableId="458034136">
    <w:abstractNumId w:val="15"/>
  </w:num>
  <w:num w:numId="33" w16cid:durableId="1765226512">
    <w:abstractNumId w:val="24"/>
  </w:num>
  <w:num w:numId="34" w16cid:durableId="392627875">
    <w:abstractNumId w:val="25"/>
  </w:num>
  <w:num w:numId="35" w16cid:durableId="2012488066">
    <w:abstractNumId w:val="9"/>
  </w:num>
  <w:num w:numId="36" w16cid:durableId="1887718101">
    <w:abstractNumId w:val="4"/>
  </w:num>
  <w:num w:numId="37" w16cid:durableId="176162716">
    <w:abstractNumId w:val="19"/>
  </w:num>
  <w:num w:numId="38" w16cid:durableId="756445203">
    <w:abstractNumId w:val="26"/>
  </w:num>
  <w:num w:numId="39" w16cid:durableId="641081402">
    <w:abstractNumId w:val="21"/>
  </w:num>
  <w:num w:numId="40" w16cid:durableId="891426605">
    <w:abstractNumId w:val="12"/>
  </w:num>
  <w:num w:numId="41" w16cid:durableId="913780954">
    <w:abstractNumId w:val="31"/>
  </w:num>
  <w:num w:numId="42" w16cid:durableId="285426180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36A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1FF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6A4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1F9"/>
    <w:rsid w:val="006A5D1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12ED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4A13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096B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278C5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2F1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312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C1E4B26-0513-46AD-95D0-1789E4A6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 Калинина</cp:lastModifiedBy>
  <cp:revision>15</cp:revision>
  <cp:lastPrinted>2021-02-03T14:35:00Z</cp:lastPrinted>
  <dcterms:created xsi:type="dcterms:W3CDTF">2021-03-30T09:44:00Z</dcterms:created>
  <dcterms:modified xsi:type="dcterms:W3CDTF">2023-04-14T15:07:00Z</dcterms:modified>
</cp:coreProperties>
</file>