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123"/>
        <w:gridCol w:w="4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  <w:lang w:val="ru-RU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Научно-исследовательская работа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0" w:name="_Toc57025163"/>
            <w:bookmarkStart w:id="1" w:name="_Toc57024930"/>
            <w:bookmarkStart w:id="2" w:name="_Toc56765514"/>
            <w:bookmarkStart w:id="3" w:name="_Toc62039378"/>
            <w:bookmarkStart w:id="4" w:name="_Toc57022812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5" w:name="_Toc62039379"/>
            <w:bookmarkStart w:id="6" w:name="_Toc57022813"/>
            <w:bookmarkStart w:id="7" w:name="_Toc56765515"/>
            <w:bookmarkStart w:id="8" w:name="_Toc57025164"/>
            <w:bookmarkStart w:id="9" w:name="_Toc57024931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39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Цифровая с</w:t>
            </w:r>
            <w:r>
              <w:rPr>
                <w:sz w:val="26"/>
                <w:szCs w:val="26"/>
              </w:rPr>
              <w:t>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3"/>
        <w:spacing w:before="0" w:after="0"/>
      </w:pPr>
      <w:r>
        <w:t>Способы проведения практики</w:t>
      </w:r>
    </w:p>
    <w:p>
      <w:pPr>
        <w:pStyle w:val="62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>стационарная.</w:t>
      </w:r>
    </w:p>
    <w:p>
      <w:pPr>
        <w:pStyle w:val="3"/>
        <w:spacing w:before="0" w:after="0"/>
      </w:pPr>
      <w:r>
        <w:t>Сроки и продолжительность практики</w:t>
      </w:r>
    </w:p>
    <w:tbl>
      <w:tblPr>
        <w:tblStyle w:val="4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543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2</w:t>
            </w:r>
            <w:r>
              <w:rPr>
                <w:iCs w:val="0"/>
                <w:sz w:val="24"/>
                <w:szCs w:val="24"/>
                <w:lang w:eastAsia="en-US"/>
              </w:rPr>
              <w:t xml:space="preserve"> недел</w:t>
            </w:r>
            <w:r>
              <w:rPr>
                <w:iCs w:val="0"/>
                <w:sz w:val="24"/>
                <w:szCs w:val="24"/>
                <w:lang w:val="ru-RU" w:eastAsia="en-US"/>
              </w:rPr>
              <w:t>и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•- РИНЦ «Социоинжиниринг будущего» ИСИ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</w:p>
    <w:p>
      <w:pPr>
        <w:pStyle w:val="3"/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зачет с оценкой </w:t>
      </w:r>
    </w:p>
    <w:p>
      <w:pPr>
        <w:pStyle w:val="3"/>
      </w:pPr>
      <w:r>
        <w:t>Место практики в структуре ОПОП</w:t>
      </w:r>
    </w:p>
    <w:p>
      <w:pPr>
        <w:pStyle w:val="62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Производственной</w:t>
      </w:r>
      <w:r>
        <w:rPr>
          <w:rFonts w:hint="default" w:eastAsia="Times New Roman"/>
          <w:sz w:val="24"/>
          <w:szCs w:val="24"/>
          <w:lang w:val="en-US"/>
        </w:rPr>
        <w:t xml:space="preserve"> (</w:t>
      </w:r>
      <w:r>
        <w:rPr>
          <w:rFonts w:hint="default" w:eastAsia="Times New Roman"/>
          <w:sz w:val="24"/>
          <w:szCs w:val="24"/>
          <w:lang w:val="ru-RU"/>
        </w:rPr>
        <w:t>н</w:t>
      </w:r>
      <w:r>
        <w:rPr>
          <w:rFonts w:hint="default"/>
          <w:iCs/>
          <w:sz w:val="24"/>
          <w:szCs w:val="24"/>
          <w:lang w:val="ru-RU"/>
        </w:rPr>
        <w:t>аучно-исследовательская работа)</w:t>
      </w:r>
      <w:r>
        <w:rPr>
          <w:iCs/>
          <w:sz w:val="24"/>
          <w:szCs w:val="24"/>
        </w:rPr>
        <w:t xml:space="preserve"> практика относится к обязательной части.</w:t>
      </w:r>
    </w:p>
    <w:p>
      <w:pPr>
        <w:pStyle w:val="3"/>
        <w:rPr>
          <w:highlight w:val="none"/>
        </w:rPr>
      </w:pPr>
      <w:r>
        <w:rPr>
          <w:highlight w:val="none"/>
        </w:rPr>
        <w:t xml:space="preserve">Цель </w:t>
      </w:r>
      <w:r>
        <w:rPr>
          <w:rFonts w:hint="default" w:eastAsia="Times New Roman"/>
          <w:sz w:val="24"/>
          <w:szCs w:val="24"/>
          <w:lang w:val="ru-RU"/>
        </w:rPr>
        <w:t>производственной</w:t>
      </w:r>
      <w:r>
        <w:rPr>
          <w:rFonts w:eastAsia="Times New Roman"/>
          <w:sz w:val="24"/>
          <w:szCs w:val="24"/>
        </w:rPr>
        <w:t xml:space="preserve"> </w:t>
      </w:r>
      <w:r>
        <w:rPr>
          <w:iCs w:val="0"/>
          <w:highlight w:val="none"/>
        </w:rPr>
        <w:t xml:space="preserve"> </w:t>
      </w:r>
      <w:r>
        <w:rPr>
          <w:highlight w:val="none"/>
        </w:rPr>
        <w:t>практики: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закрепление теоретических знаний, полученных при изучении обязательных дисциплин формирование</w:t>
      </w:r>
      <w:r>
        <w:rPr>
          <w:rFonts w:hint="default"/>
          <w:iCs/>
          <w:sz w:val="24"/>
          <w:szCs w:val="24"/>
          <w:lang w:val="ru-RU"/>
        </w:rPr>
        <w:t xml:space="preserve"> универсальных,</w:t>
      </w:r>
      <w:r>
        <w:rPr>
          <w:iCs/>
          <w:sz w:val="24"/>
          <w:szCs w:val="24"/>
        </w:rPr>
        <w:t xml:space="preserve"> общепрофессиональных</w:t>
      </w:r>
      <w:r>
        <w:rPr>
          <w:rFonts w:hint="default"/>
          <w:iCs/>
          <w:sz w:val="24"/>
          <w:szCs w:val="24"/>
          <w:lang w:val="ru-RU"/>
        </w:rPr>
        <w:t>, профессиональных</w:t>
      </w:r>
      <w:r>
        <w:rPr>
          <w:iCs/>
          <w:sz w:val="24"/>
          <w:szCs w:val="24"/>
        </w:rPr>
        <w:t xml:space="preserve"> компетенций, </w:t>
      </w:r>
      <w:r>
        <w:rPr>
          <w:iCs/>
          <w:sz w:val="24"/>
          <w:szCs w:val="24"/>
          <w:lang w:val="ru-RU"/>
        </w:rPr>
        <w:t>с</w:t>
      </w:r>
      <w:r>
        <w:rPr>
          <w:rFonts w:hint="default"/>
          <w:iCs/>
          <w:sz w:val="24"/>
          <w:szCs w:val="24"/>
          <w:lang w:val="en-US" w:eastAsia="zh-CN"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hint="default"/>
          <w:iCs/>
          <w:sz w:val="24"/>
          <w:szCs w:val="24"/>
          <w:lang w:val="ru-RU" w:eastAsia="zh-CN"/>
        </w:rPr>
        <w:t>, с</w:t>
      </w:r>
      <w:r>
        <w:rPr>
          <w:rFonts w:hint="default" w:ascii="Times New Roman" w:hAnsi="Times New Roman" w:eastAsia="SimSun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rFonts w:hint="default" w:eastAsia="SimSun" w:cs="Times New Roman"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>, с</w:t>
      </w:r>
      <w:r>
        <w:rPr>
          <w:rFonts w:hint="default" w:ascii="Times New Roman" w:hAnsi="Times New Roman" w:eastAsia="SimSun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>
        <w:rPr>
          <w:rFonts w:hint="default" w:eastAsia="SimSun" w:cs="Times New Roman"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>, способен участвовать в составлении, представлении и оформлении  проектов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аудитории.</w:t>
      </w:r>
    </w:p>
    <w:p>
      <w:pPr>
        <w:pStyle w:val="3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Calibri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ПК-3.Способен использовать методы сбора, обработки и интерпретации комплексной социальной информации для решения исследовательских и  организационно-управленческих задач с использованием современных информационных технологий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10" w:firstLineChars="5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.1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Разработка программы социологического исследования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2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Осуществление сбора социологических данных; контроль качества данных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3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Обработка социологических данных и использованием профессиональных пакетов прикладных программ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4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Анализ и интерпретация результатов социологического исследования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5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Подготовка и оформление отчета (публикации) по результатам социологического исследования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6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Представление результатов исследования руководителю организации (заказчику)</w:t>
            </w:r>
          </w:p>
        </w:tc>
      </w:tr>
    </w:tbl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Общая трудоёмкость </w:t>
      </w:r>
      <w:r>
        <w:rPr>
          <w:sz w:val="26"/>
          <w:szCs w:val="26"/>
          <w:lang w:val="ru-RU"/>
        </w:rPr>
        <w:t>производственной</w:t>
      </w:r>
      <w:r>
        <w:rPr>
          <w:sz w:val="26"/>
          <w:szCs w:val="26"/>
        </w:rPr>
        <w:t xml:space="preserve"> составляет: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  <w:lang w:val="ru-RU"/>
              </w:rPr>
              <w:t>за</w:t>
            </w:r>
            <w:bookmarkStart w:id="10" w:name="_GoBack"/>
            <w:bookmarkEnd w:id="10"/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108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jc w:val="both"/>
      </w:pPr>
    </w:p>
    <w:sectPr>
      <w:footerReference r:id="rId8" w:type="first"/>
      <w:headerReference r:id="rId5" w:type="default"/>
      <w:footerReference r:id="rId6" w:type="default"/>
      <w:footerReference r:id="rId7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96291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0C5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1FF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D1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278C5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687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28473BD"/>
    <w:rsid w:val="090E230A"/>
    <w:rsid w:val="14CA3AEF"/>
    <w:rsid w:val="176E561B"/>
    <w:rsid w:val="24FB3328"/>
    <w:rsid w:val="2EA67455"/>
    <w:rsid w:val="2F4F1292"/>
    <w:rsid w:val="352E724D"/>
    <w:rsid w:val="398F1E65"/>
    <w:rsid w:val="3F10756E"/>
    <w:rsid w:val="532C486F"/>
    <w:rsid w:val="5C55688F"/>
    <w:rsid w:val="7CB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4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5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A989-0A45-491A-B5D3-099A1262BF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874</Words>
  <Characters>4988</Characters>
  <Lines>41</Lines>
  <Paragraphs>11</Paragraphs>
  <TotalTime>0</TotalTime>
  <ScaleCrop>false</ScaleCrop>
  <LinksUpToDate>false</LinksUpToDate>
  <CharactersWithSpaces>5851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2021-03-30T09:44:00Z</dcterms:created>
  <dc:creator>311_1</dc:creator>
  <cp:lastModifiedBy>Оксана Юрьевна Мишина</cp:lastModifiedBy>
  <cp:lastPrinted>2021-02-03T14:35:00Z</cp:lastPrinted>
  <dcterms:modified xsi:type="dcterms:W3CDTF">2022-05-15T13:46:58Z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AC018402863D498189FFF74ECCBFD62D</vt:lpwstr>
  </property>
</Properties>
</file>