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4930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5164"/>
            <w:bookmarkStart w:id="6" w:name="_Toc62039379"/>
            <w:bookmarkStart w:id="7" w:name="_Toc57022813"/>
            <w:bookmarkStart w:id="8" w:name="_Toc57024931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медиаиндустрии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шестой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шестой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практика. Профессионально-творческая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highlight w:val="none"/>
          <w:lang w:val="ru-RU"/>
        </w:rPr>
        <w:t>п</w:t>
      </w:r>
      <w:r>
        <w:rPr>
          <w:rFonts w:hint="default"/>
          <w:highlight w:val="none"/>
          <w:lang w:val="ru-RU"/>
        </w:rPr>
        <w:t>рофессионально-творческой)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</w:t>
      </w:r>
      <w:r>
        <w:rPr>
          <w:iCs/>
          <w:sz w:val="24"/>
          <w:szCs w:val="24"/>
          <w:lang w:val="ru-RU"/>
        </w:rPr>
        <w:t>п</w:t>
      </w:r>
      <w:r>
        <w:rPr>
          <w:rFonts w:hint="default"/>
          <w:iCs/>
          <w:sz w:val="24"/>
          <w:szCs w:val="24"/>
          <w:lang w:val="ru-RU"/>
        </w:rPr>
        <w:t>рофессионально-творческой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bookmarkStart w:id="11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bookmarkStart w:id="12" w:name="_GoBack"/>
            <w:bookmarkEnd w:id="12"/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rFonts w:hint="default"/>
                <w:color w:val="000000"/>
              </w:rPr>
              <w:t>Способен разрабатывать стратегические концепции и бизнес-планы проектов, применять в профессиональной деятельности перспективные теории и приемы менеджмента, маркетинга, руководить проектированием, планированием, подготовкой и реализацией коммуникационных кампаний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rFonts w:hint="default"/>
                <w:color w:val="000000"/>
              </w:rPr>
              <w:t>Применение перспективных теорий и приемов менеджмента, маркетинга, для проектирования, планирования, подготовки и реализации коммуникационных кампаний и 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ПК-3. </w:t>
            </w:r>
            <w:r>
              <w:rPr>
                <w:rFonts w:hint="default" w:eastAsia="Calibri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bookmarkEnd w:id="11"/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  <w:highlight w:val="none"/>
        </w:rPr>
        <w:t xml:space="preserve"> </w:t>
      </w:r>
      <w:r>
        <w:rPr>
          <w:rFonts w:hint="default"/>
          <w:sz w:val="26"/>
          <w:szCs w:val="26"/>
          <w:highlight w:val="none"/>
          <w:lang w:val="ru-RU"/>
        </w:rPr>
        <w:t>(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рофессионально-творческой)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164A065E"/>
    <w:rsid w:val="25511F52"/>
    <w:rsid w:val="342F53E4"/>
    <w:rsid w:val="398F1E65"/>
    <w:rsid w:val="3B271412"/>
    <w:rsid w:val="3F10756E"/>
    <w:rsid w:val="4651563E"/>
    <w:rsid w:val="52964D5E"/>
    <w:rsid w:val="53A87B29"/>
    <w:rsid w:val="571A4A65"/>
    <w:rsid w:val="5AAA235A"/>
    <w:rsid w:val="5D5526DB"/>
    <w:rsid w:val="65A11F27"/>
    <w:rsid w:val="6BF47D6A"/>
    <w:rsid w:val="71E13DF6"/>
    <w:rsid w:val="7BE6622D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6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2023-06-04T16:01:18Z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828501F9F06C45FA8BAB7E41F5067430</vt:lpwstr>
  </property>
</Properties>
</file>