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D7B27" w:rsidR="00F16560" w:rsidRPr="00C258B0" w:rsidRDefault="00231559" w:rsidP="00F16560">
            <w:pPr>
              <w:jc w:val="center"/>
              <w:rPr>
                <w:b/>
                <w:sz w:val="26"/>
                <w:szCs w:val="26"/>
              </w:rPr>
            </w:pPr>
            <w:r w:rsidRPr="00231559">
              <w:rPr>
                <w:b/>
                <w:sz w:val="28"/>
                <w:szCs w:val="28"/>
              </w:rPr>
              <w:t>Учебная практика. Профессионально-ознакомительная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063CC2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00E489AF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75B28B9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0AE56295" w14:textId="4679C5B2" w:rsidR="00F16560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6F6D">
              <w:rPr>
                <w:sz w:val="24"/>
                <w:szCs w:val="24"/>
              </w:rPr>
              <w:t>Операторское дело, режиссура монт</w:t>
            </w:r>
            <w:r w:rsidR="002A03A5">
              <w:rPr>
                <w:sz w:val="24"/>
                <w:szCs w:val="24"/>
              </w:rPr>
              <w:t>а</w:t>
            </w:r>
            <w:r w:rsidR="00376F6D">
              <w:rPr>
                <w:sz w:val="24"/>
                <w:szCs w:val="24"/>
              </w:rPr>
              <w:t>жа</w:t>
            </w:r>
          </w:p>
          <w:p w14:paraId="18A87A56" w14:textId="1627AB5A" w:rsidR="00376F6D" w:rsidRPr="000743F9" w:rsidRDefault="00376F6D" w:rsidP="00F16560">
            <w:pPr>
              <w:rPr>
                <w:sz w:val="24"/>
                <w:szCs w:val="24"/>
              </w:rPr>
            </w:pP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5A8EF8E2" w:rsidR="00F16560" w:rsidRPr="009B5D7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2DE37BE2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7D83D5FD" w:rsidR="000E5662" w:rsidRPr="000E5662" w:rsidRDefault="00231559" w:rsidP="00F16560">
      <w:p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 w:rsidRPr="001F1494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 w:rsidR="00F16560">
        <w:rPr>
          <w:sz w:val="24"/>
          <w:szCs w:val="24"/>
        </w:rPr>
        <w:t>в</w:t>
      </w:r>
      <w:r>
        <w:rPr>
          <w:sz w:val="24"/>
          <w:szCs w:val="24"/>
        </w:rPr>
        <w:t xml:space="preserve"> шестом семестре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BF2A059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231559">
        <w:rPr>
          <w:b/>
          <w:bCs/>
          <w:sz w:val="24"/>
          <w:szCs w:val="24"/>
        </w:rPr>
        <w:t xml:space="preserve"> с оценкой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5550633A" w:rsidR="000E5662" w:rsidRPr="000E5662" w:rsidRDefault="00231559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1F1494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="000E5662"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64ADF988" w:rsidR="00131C49" w:rsidRPr="001F1494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1F1494" w:rsidRPr="001F1494">
        <w:rPr>
          <w:sz w:val="24"/>
          <w:szCs w:val="24"/>
        </w:rPr>
        <w:t>Учебн</w:t>
      </w:r>
      <w:r w:rsidR="001F1494">
        <w:rPr>
          <w:sz w:val="24"/>
          <w:szCs w:val="24"/>
        </w:rPr>
        <w:t>ой</w:t>
      </w:r>
      <w:r w:rsidR="001F1494" w:rsidRPr="001F1494">
        <w:rPr>
          <w:sz w:val="24"/>
          <w:szCs w:val="24"/>
        </w:rPr>
        <w:t xml:space="preserve">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>.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 xml:space="preserve"> по получению первичных профессиональных умений и навыков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05328B5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14D991F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38F80D48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F2266E3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реальными технологическими процессами;</w:t>
      </w:r>
    </w:p>
    <w:p w14:paraId="05D1E33E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014ACDB2" w14:textId="77777777" w:rsidR="001F1494" w:rsidRPr="00F16560" w:rsidRDefault="001F1494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230E6092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714"/>
        <w:gridCol w:w="3373"/>
      </w:tblGrid>
      <w:tr w:rsidR="00231559" w:rsidRPr="00231559" w14:paraId="2B16CE3A" w14:textId="77777777" w:rsidTr="00BA2E2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C1F11C" w14:textId="77777777" w:rsidR="00231559" w:rsidRPr="00231559" w:rsidRDefault="00231559" w:rsidP="0023155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3155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4B981D" w14:textId="77777777" w:rsidR="00231559" w:rsidRPr="00231559" w:rsidRDefault="00231559" w:rsidP="0023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559">
              <w:rPr>
                <w:b/>
                <w:color w:val="000000"/>
              </w:rPr>
              <w:t>Код и наименование индикатора</w:t>
            </w:r>
          </w:p>
          <w:p w14:paraId="49175B50" w14:textId="77777777" w:rsidR="00231559" w:rsidRPr="00231559" w:rsidRDefault="00231559" w:rsidP="0023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55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16F08B" w14:textId="77777777" w:rsidR="00231559" w:rsidRPr="00231559" w:rsidRDefault="00231559" w:rsidP="00231559">
            <w:pPr>
              <w:ind w:left="34"/>
              <w:jc w:val="center"/>
              <w:rPr>
                <w:rFonts w:eastAsia="Times New Roman"/>
                <w:b/>
              </w:rPr>
            </w:pPr>
            <w:r w:rsidRPr="00231559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231559" w:rsidRPr="00231559" w14:paraId="272A9991" w14:textId="77777777" w:rsidTr="00BA2E2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256B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УК-1</w:t>
            </w:r>
          </w:p>
          <w:p w14:paraId="7FF5ADE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применять </w:t>
            </w: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67B0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ИД-УК-1.1</w:t>
            </w:r>
          </w:p>
          <w:p w14:paraId="761F8CA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 xml:space="preserve">Анализ поставленной задач с выделением ее базовых составляющих. Определение, интерпретация и ранжирование </w:t>
            </w:r>
            <w:r w:rsidRPr="00231559">
              <w:rPr>
                <w:color w:val="000000"/>
              </w:rPr>
              <w:lastRenderedPageBreak/>
              <w:t>информации, необходимой для решения поставленной задачи;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3A19C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Анализирует, определяет, интерпретирует и ранжирует информацию;</w:t>
            </w:r>
          </w:p>
          <w:p w14:paraId="103BA754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 xml:space="preserve">Использует системные связи </w:t>
            </w: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и отношения между явлениями для формирования собственного мнения;</w:t>
            </w:r>
          </w:p>
          <w:p w14:paraId="5B8F0A32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Планирует возможные варианты решения поставленных задач;</w:t>
            </w:r>
          </w:p>
          <w:p w14:paraId="19870159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- Анализирует пути решения задач;</w:t>
            </w:r>
          </w:p>
          <w:p w14:paraId="6B4B7D5C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- Представляет проекты и возможности использования</w:t>
            </w:r>
          </w:p>
          <w:p w14:paraId="4A151DF2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042E1227" w14:textId="77777777" w:rsidTr="00BA2E2A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228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2AA6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ИД-УК-1.2</w:t>
            </w:r>
          </w:p>
          <w:p w14:paraId="24E521A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0853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6FB5B1EA" w14:textId="77777777" w:rsidTr="00BA2E2A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B05E8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87C5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ИД-УК-1.3</w:t>
            </w:r>
          </w:p>
          <w:p w14:paraId="24CB7F6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2C53E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199B3969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7486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4ED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ИД-УК-1.4</w:t>
            </w:r>
          </w:p>
          <w:p w14:paraId="3A5B0517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31559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F17A7" w14:textId="77777777" w:rsidR="00231559" w:rsidRPr="00231559" w:rsidRDefault="00231559" w:rsidP="00231559">
            <w:pPr>
              <w:numPr>
                <w:ilvl w:val="0"/>
                <w:numId w:val="8"/>
              </w:numPr>
              <w:tabs>
                <w:tab w:val="left" w:pos="317"/>
              </w:tabs>
              <w:ind w:firstLine="34"/>
              <w:contextualSpacing/>
              <w:rPr>
                <w:iCs/>
              </w:rPr>
            </w:pPr>
          </w:p>
        </w:tc>
      </w:tr>
      <w:tr w:rsidR="00231559" w:rsidRPr="00231559" w14:paraId="4A2D2DB6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F63F8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УК-2</w:t>
            </w:r>
          </w:p>
          <w:p w14:paraId="6BEFAB0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2F8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ИД-УК-2.1</w:t>
            </w:r>
          </w:p>
          <w:p w14:paraId="24AC837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B7CBE" w14:textId="77777777" w:rsidR="00231559" w:rsidRPr="00231559" w:rsidRDefault="00231559" w:rsidP="00231559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iCs/>
              </w:rPr>
            </w:pPr>
          </w:p>
        </w:tc>
      </w:tr>
      <w:tr w:rsidR="00231559" w:rsidRPr="00231559" w14:paraId="6C31A0FA" w14:textId="77777777" w:rsidTr="00BA2E2A">
        <w:trPr>
          <w:trHeight w:val="149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F6ACC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D91F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ИД-УК-2.2</w:t>
            </w:r>
          </w:p>
          <w:p w14:paraId="53C638E7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31559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1CA0F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582A52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76A7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CACB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ИД-УК-2.3</w:t>
            </w:r>
          </w:p>
          <w:p w14:paraId="08F5BDB1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AF129" w14:textId="77777777" w:rsidR="00231559" w:rsidRPr="00231559" w:rsidRDefault="00231559" w:rsidP="0023155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2B07FB56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5F121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486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ИД-УК-2.4</w:t>
            </w:r>
          </w:p>
          <w:p w14:paraId="08E70B0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</w:t>
            </w:r>
            <w:r w:rsidRPr="00231559">
              <w:rPr>
                <w:color w:val="000000"/>
              </w:rPr>
              <w:lastRenderedPageBreak/>
              <w:t>решения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E394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067F848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41E1F7" w14:textId="77777777" w:rsidR="00231559" w:rsidRPr="00231559" w:rsidRDefault="00231559" w:rsidP="00231559">
            <w:pPr>
              <w:rPr>
                <w:rFonts w:eastAsia="Times New Roman"/>
                <w:sz w:val="24"/>
                <w:szCs w:val="24"/>
              </w:rPr>
            </w:pPr>
            <w:r w:rsidRPr="00231559">
              <w:rPr>
                <w:rFonts w:eastAsia="Times New Roman"/>
                <w:iCs/>
              </w:rPr>
              <w:t>УК</w:t>
            </w:r>
            <w:r w:rsidRPr="00231559">
              <w:rPr>
                <w:rFonts w:eastAsia="Times New Roman"/>
                <w:sz w:val="24"/>
                <w:szCs w:val="24"/>
              </w:rPr>
              <w:t>-3</w:t>
            </w:r>
          </w:p>
          <w:p w14:paraId="3686A4C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9332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ИД-УК-3.1</w:t>
            </w:r>
          </w:p>
          <w:p w14:paraId="47FAD482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B755E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7286046A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A8D0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186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ИД-УК-3.2</w:t>
            </w:r>
          </w:p>
          <w:p w14:paraId="6316871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8EBA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D6B360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45C1C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4C8E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ИД-УК-3.3</w:t>
            </w:r>
          </w:p>
          <w:p w14:paraId="663BA7C5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015A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B192393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58C22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AE0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ИД-УК-3.4</w:t>
            </w:r>
          </w:p>
          <w:p w14:paraId="136AD6F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52B4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9DEB1F9" w14:textId="77777777" w:rsidTr="00B745ED">
        <w:trPr>
          <w:trHeight w:val="227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267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B582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ИД-УК-3.5</w:t>
            </w:r>
          </w:p>
          <w:p w14:paraId="22B2F8C5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6E6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C21EF21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FF1ED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УК-5</w:t>
            </w:r>
          </w:p>
          <w:p w14:paraId="6050022A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E517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ИД-УК-5.1</w:t>
            </w:r>
          </w:p>
          <w:p w14:paraId="77B48968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43E7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02EBBE31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F824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CDF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ИД-УК-5.2</w:t>
            </w:r>
          </w:p>
          <w:p w14:paraId="2F0B2CF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9987C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640A6D7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C1BE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D01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ИД-УК-5.3</w:t>
            </w:r>
          </w:p>
          <w:p w14:paraId="31F75C1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4FF13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A368B07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762B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446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ИД-УК-5.4</w:t>
            </w:r>
          </w:p>
          <w:p w14:paraId="0676A8B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Применение принципов </w:t>
            </w:r>
            <w:r w:rsidRPr="00231559">
              <w:rPr>
                <w:color w:val="000000"/>
              </w:rPr>
              <w:lastRenderedPageBreak/>
              <w:t>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43088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8C6A1FB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80592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УК-6</w:t>
            </w:r>
          </w:p>
          <w:p w14:paraId="0BE9A75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14A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ИД-УК-6.1</w:t>
            </w:r>
          </w:p>
          <w:p w14:paraId="5312B57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C86090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Определяет инструменты и методы управления временем;</w:t>
            </w:r>
          </w:p>
          <w:p w14:paraId="152D2EFC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определяет приоритеты собственных действий;</w:t>
            </w:r>
          </w:p>
          <w:p w14:paraId="017035A5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оценивает требования рынка труда</w:t>
            </w:r>
          </w:p>
        </w:tc>
      </w:tr>
      <w:tr w:rsidR="00231559" w:rsidRPr="00231559" w14:paraId="63688E9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0E60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DF7F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ИД-УК-6.2</w:t>
            </w:r>
          </w:p>
          <w:p w14:paraId="1EBF063F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F6313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7E7205C5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41E8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5CA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ИД-УК-6.3</w:t>
            </w:r>
          </w:p>
          <w:p w14:paraId="318592E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1C93C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97A018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443E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35E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ИД-УК-6.4</w:t>
            </w:r>
          </w:p>
          <w:p w14:paraId="53C9C20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62C2F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CFB3876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8AA9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94C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ИД-УК-6.5</w:t>
            </w:r>
          </w:p>
          <w:p w14:paraId="5D5C8C4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F6966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E9F9808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B1C88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ОПК-1</w:t>
            </w:r>
          </w:p>
          <w:p w14:paraId="0B65DB3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создавать востребованные обществом и индустрией </w:t>
            </w:r>
            <w:proofErr w:type="spellStart"/>
            <w:r w:rsidRPr="00231559">
              <w:rPr>
                <w:rFonts w:eastAsia="Times New Roman"/>
                <w:iCs/>
              </w:rPr>
              <w:t>медиатексты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</w:t>
            </w:r>
            <w:r w:rsidRPr="00231559">
              <w:rPr>
                <w:rFonts w:eastAsia="Times New Roman"/>
                <w:iCs/>
              </w:rPr>
              <w:lastRenderedPageBreak/>
              <w:t>особенностями иных знаковых систем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014D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ИД-ОПК-1.1</w:t>
            </w:r>
          </w:p>
          <w:p w14:paraId="0519D5A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 w:rsidRPr="00231559">
              <w:rPr>
                <w:color w:val="000000"/>
              </w:rPr>
              <w:t>медиатекстов</w:t>
            </w:r>
            <w:proofErr w:type="spellEnd"/>
            <w:r w:rsidRPr="00231559"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25D948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Выявляет отличительные особенности медиапродукта;</w:t>
            </w:r>
          </w:p>
          <w:p w14:paraId="060D7DCB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Осуществляет подготовку телевизионного и мультимедийного продукта</w:t>
            </w:r>
          </w:p>
        </w:tc>
      </w:tr>
      <w:tr w:rsidR="00231559" w:rsidRPr="00231559" w14:paraId="0B20F2E8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4917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DD8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ИД-ОПК-1.2</w:t>
            </w:r>
          </w:p>
          <w:p w14:paraId="2C98878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</w:t>
            </w:r>
            <w:r w:rsidRPr="00231559">
              <w:rPr>
                <w:color w:val="000000"/>
              </w:rPr>
              <w:lastRenderedPageBreak/>
              <w:t>особенностями иных знаковых систем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2F72A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04D25279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3707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ОПК-2</w:t>
            </w:r>
          </w:p>
          <w:p w14:paraId="26CD87CD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231559">
              <w:rPr>
                <w:rFonts w:eastAsia="Times New Roman"/>
                <w:iCs/>
              </w:rPr>
              <w:t>медиатекстах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9AC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ИД-ОПК-2.1</w:t>
            </w:r>
          </w:p>
          <w:p w14:paraId="5E411C21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Знание систему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E11068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/>
                <w:iCs/>
              </w:rPr>
              <w:t xml:space="preserve">- </w:t>
            </w:r>
            <w:r w:rsidRPr="00231559">
              <w:rPr>
                <w:rFonts w:eastAsia="Times New Roman"/>
                <w:bCs/>
                <w:iCs/>
              </w:rPr>
              <w:t>Знает системы общественных и государственных инструментов развития;</w:t>
            </w:r>
          </w:p>
          <w:p w14:paraId="0F3F2746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соблюдает принципы объективности в создании телевизионного и мультимедийного продукта</w:t>
            </w:r>
          </w:p>
        </w:tc>
      </w:tr>
      <w:tr w:rsidR="00231559" w:rsidRPr="00231559" w14:paraId="7FD6C2DA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28C4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581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ИД-ОПК-2.2</w:t>
            </w:r>
          </w:p>
          <w:p w14:paraId="052FCA0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5DCDD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280878F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FE2AB7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ОПК-3</w:t>
            </w:r>
          </w:p>
          <w:p w14:paraId="6DB9A2B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31559">
              <w:rPr>
                <w:rFonts w:eastAsia="Times New Roman"/>
                <w:iCs/>
              </w:rPr>
              <w:t>медиатекстов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560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ИД-ОПК-3.1</w:t>
            </w:r>
          </w:p>
          <w:p w14:paraId="662798B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1A8657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демонстрирует кругозор в сфере культурного процесса;</w:t>
            </w:r>
          </w:p>
          <w:p w14:paraId="4CA0739F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применяет средства художественной выразительности</w:t>
            </w:r>
          </w:p>
        </w:tc>
      </w:tr>
      <w:tr w:rsidR="00231559" w:rsidRPr="00231559" w14:paraId="2BA51EE8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D48E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22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ИД-ОПК-3.2</w:t>
            </w:r>
          </w:p>
          <w:p w14:paraId="132115E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24EC7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7CFBA98E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9F726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ОПК-4</w:t>
            </w:r>
          </w:p>
          <w:p w14:paraId="17F60975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8E2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ИД-ОПК-4.1</w:t>
            </w:r>
          </w:p>
          <w:p w14:paraId="1FBBD81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5DEDB5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-- создает продукт соответствующий запросам и потребностям общества;</w:t>
            </w:r>
          </w:p>
          <w:p w14:paraId="2274FC31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учитывает основные характеристики целевой аудитории при создании продукта</w:t>
            </w:r>
          </w:p>
        </w:tc>
      </w:tr>
      <w:tr w:rsidR="00231559" w:rsidRPr="00231559" w14:paraId="36B18B63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4B0E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AC18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ИД-ОПК-4.2</w:t>
            </w:r>
          </w:p>
          <w:p w14:paraId="7D8DD93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27A7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23D2C1EF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3D327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ОПК-5</w:t>
            </w:r>
          </w:p>
          <w:p w14:paraId="4AC6402C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231559">
              <w:rPr>
                <w:rFonts w:eastAsia="Times New Roman"/>
                <w:iCs/>
              </w:rPr>
              <w:t>медиакоммуникационных</w:t>
            </w:r>
            <w:proofErr w:type="spellEnd"/>
            <w:r w:rsidRPr="00231559">
              <w:rPr>
                <w:rFonts w:eastAsia="Times New Roman"/>
                <w:iCs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A74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ИД-ОПК-5.1</w:t>
            </w:r>
          </w:p>
          <w:p w14:paraId="25556F9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231559">
              <w:rPr>
                <w:color w:val="000000"/>
              </w:rPr>
              <w:t>медиакоммуникационных</w:t>
            </w:r>
            <w:proofErr w:type="spellEnd"/>
            <w:r w:rsidRPr="00231559">
              <w:rPr>
                <w:color w:val="000000"/>
              </w:rPr>
              <w:t xml:space="preserve"> систем на глобальном, национальном и региональном уровнях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A59FF5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знает совокупность экономических и политических фактов, правовых и этических норм</w:t>
            </w:r>
          </w:p>
          <w:p w14:paraId="41F6602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4983D1D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6AF8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001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ИД-ОПК-5.2</w:t>
            </w:r>
          </w:p>
          <w:p w14:paraId="7C34A28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 w:rsidRPr="00231559">
              <w:rPr>
                <w:color w:val="000000"/>
              </w:rPr>
              <w:t>телепроизводства</w:t>
            </w:r>
            <w:proofErr w:type="spellEnd"/>
            <w:r w:rsidRPr="00231559">
              <w:rPr>
                <w:color w:val="000000"/>
              </w:rPr>
              <w:t xml:space="preserve"> и телевещания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D10A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7D4F3E9A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153D4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ОПК-6</w:t>
            </w:r>
          </w:p>
          <w:p w14:paraId="06DBC9E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понимать принципы работы современных информационных технологий и </w:t>
            </w:r>
            <w:r w:rsidRPr="00231559">
              <w:rPr>
                <w:rFonts w:eastAsia="Times New Roman"/>
                <w:iCs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238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ИД-ОПК-6.1</w:t>
            </w:r>
          </w:p>
          <w:p w14:paraId="16A86A2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FE176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осуществляет отбор для осуществления профессиональных действий необходимого технического оборудования;</w:t>
            </w:r>
          </w:p>
          <w:p w14:paraId="0FD519E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lastRenderedPageBreak/>
              <w:t>- способен эксплуатировать стационарные и мобильные цифровые устройства</w:t>
            </w:r>
          </w:p>
        </w:tc>
      </w:tr>
      <w:tr w:rsidR="00231559" w:rsidRPr="00231559" w14:paraId="43EB352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1A70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DF4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ИД-ОПК-6.2</w:t>
            </w:r>
          </w:p>
          <w:p w14:paraId="1AB0A7C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13B43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6C5B5403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62313E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ОПК-7</w:t>
            </w:r>
          </w:p>
          <w:p w14:paraId="1F07F3D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2A31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ИД-ОПК-7.1</w:t>
            </w:r>
          </w:p>
          <w:p w14:paraId="2CB95E4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62F11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знает цеховые принципы социальной ответственности;</w:t>
            </w:r>
          </w:p>
          <w:p w14:paraId="14C889CE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Осуществляет поиск и применяет корректные творческие приемы</w:t>
            </w:r>
          </w:p>
        </w:tc>
      </w:tr>
      <w:tr w:rsidR="00231559" w:rsidRPr="00231559" w14:paraId="7F6FAAA9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2EF6E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F7A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ИД-ОПК-7.2</w:t>
            </w:r>
          </w:p>
          <w:p w14:paraId="760466F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F968F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</w:tbl>
    <w:p w14:paraId="799B8BD0" w14:textId="5F4FB567" w:rsidR="00231559" w:rsidRDefault="00231559" w:rsidP="00231559"/>
    <w:p w14:paraId="3FD98D38" w14:textId="77777777" w:rsidR="00CB63AB" w:rsidRPr="00CB63AB" w:rsidRDefault="00CB63AB" w:rsidP="00CB63AB"/>
    <w:p w14:paraId="2C7F23D3" w14:textId="120FBAD7" w:rsidR="007B65C7" w:rsidRPr="00F16560" w:rsidRDefault="007B65C7" w:rsidP="001F1494">
      <w:pPr>
        <w:pStyle w:val="2"/>
        <w:ind w:left="0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1F1494" w:rsidRPr="001F1494">
        <w:rPr>
          <w:sz w:val="24"/>
          <w:szCs w:val="24"/>
        </w:rPr>
        <w:t>Учебная практика. Практика по получению первичных профессиональных умений и навыков</w:t>
      </w:r>
      <w:r w:rsidR="001F1494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F16560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020C1F95" w:rsidR="00F16560" w:rsidRPr="00342AAE" w:rsidRDefault="00F16560" w:rsidP="00F16560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134" w:type="dxa"/>
            <w:vAlign w:val="center"/>
          </w:tcPr>
          <w:p w14:paraId="61B61381" w14:textId="08FE1C93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E24C591" w:rsidR="00F16560" w:rsidRPr="00882C63" w:rsidRDefault="00F16560" w:rsidP="00F16560">
            <w:pPr>
              <w:jc w:val="center"/>
              <w:rPr>
                <w:b/>
              </w:rPr>
            </w:pPr>
            <w:proofErr w:type="spellStart"/>
            <w:r w:rsidRPr="003225AE">
              <w:rPr>
                <w:b/>
                <w:sz w:val="24"/>
                <w:szCs w:val="24"/>
              </w:rPr>
              <w:t>з.е</w:t>
            </w:r>
            <w:proofErr w:type="spellEnd"/>
            <w:r w:rsidRPr="0032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F465971" w14:textId="6F29C1F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0E5F007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2D5E" w14:textId="77777777" w:rsidR="00142632" w:rsidRDefault="00142632" w:rsidP="005E3840">
      <w:r>
        <w:separator/>
      </w:r>
    </w:p>
  </w:endnote>
  <w:endnote w:type="continuationSeparator" w:id="0">
    <w:p w14:paraId="0D10E58B" w14:textId="77777777" w:rsidR="00142632" w:rsidRDefault="001426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C19" w14:textId="77777777" w:rsidR="00142632" w:rsidRDefault="00142632" w:rsidP="005E3840">
      <w:r>
        <w:separator/>
      </w:r>
    </w:p>
  </w:footnote>
  <w:footnote w:type="continuationSeparator" w:id="0">
    <w:p w14:paraId="3D974B22" w14:textId="77777777" w:rsidR="00142632" w:rsidRDefault="001426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51CB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9620">
    <w:abstractNumId w:val="3"/>
  </w:num>
  <w:num w:numId="2" w16cid:durableId="206864925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1120637">
    <w:abstractNumId w:val="6"/>
  </w:num>
  <w:num w:numId="4" w16cid:durableId="1459375881">
    <w:abstractNumId w:val="2"/>
  </w:num>
  <w:num w:numId="5" w16cid:durableId="1808428675">
    <w:abstractNumId w:val="8"/>
  </w:num>
  <w:num w:numId="6" w16cid:durableId="453402916">
    <w:abstractNumId w:val="4"/>
  </w:num>
  <w:num w:numId="7" w16cid:durableId="281965612">
    <w:abstractNumId w:val="7"/>
  </w:num>
  <w:num w:numId="8" w16cid:durableId="128790749">
    <w:abstractNumId w:val="10"/>
  </w:num>
  <w:num w:numId="9" w16cid:durableId="6985543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1335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63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5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03A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2A"/>
    <w:rsid w:val="0036723E"/>
    <w:rsid w:val="00370011"/>
    <w:rsid w:val="00370B92"/>
    <w:rsid w:val="003749B4"/>
    <w:rsid w:val="00375731"/>
    <w:rsid w:val="00375D43"/>
    <w:rsid w:val="00376F6D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6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6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9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35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7AC-2EBF-4A0D-9595-D18DABD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2022-05-27T20:31:00Z</dcterms:created>
  <dcterms:modified xsi:type="dcterms:W3CDTF">2022-05-27T20:43:00Z</dcterms:modified>
</cp:coreProperties>
</file>