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>р</w:t>
      </w:r>
      <w:r w:rsidR="00E22F44">
        <w:rPr>
          <w:sz w:val="28"/>
          <w:szCs w:val="28"/>
        </w:rPr>
        <w:t xml:space="preserve">оизводственная практика. </w:t>
      </w:r>
      <w:r w:rsidR="00E22F44" w:rsidRPr="00E22F44">
        <w:rPr>
          <w:sz w:val="28"/>
          <w:szCs w:val="28"/>
        </w:rPr>
        <w:t>Практика по получению профессиональных умений и</w:t>
      </w:r>
      <w:r w:rsidR="00E22F44">
        <w:rPr>
          <w:sz w:val="28"/>
          <w:szCs w:val="28"/>
        </w:rPr>
        <w:t xml:space="preserve"> опыта профессиональной деятель</w:t>
      </w:r>
      <w:r w:rsidR="00E22F44" w:rsidRPr="00E22F44">
        <w:rPr>
          <w:sz w:val="28"/>
          <w:szCs w:val="28"/>
        </w:rPr>
        <w:t>ности</w:t>
      </w:r>
      <w:r w:rsidR="00E22F44">
        <w:rPr>
          <w:sz w:val="28"/>
          <w:szCs w:val="28"/>
        </w:rPr>
        <w:t xml:space="preserve">. </w:t>
      </w:r>
      <w:r w:rsidR="00E22F44" w:rsidRPr="00E22F44">
        <w:rPr>
          <w:sz w:val="28"/>
          <w:szCs w:val="28"/>
        </w:rPr>
        <w:t>Б2.В.05(П)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</w:t>
      </w:r>
      <w:r w:rsidR="00AB6C51">
        <w:rPr>
          <w:sz w:val="28"/>
          <w:szCs w:val="28"/>
        </w:rPr>
        <w:t>, «</w:t>
      </w:r>
      <w:r w:rsidR="00AB6C51" w:rsidRPr="00AB6C51">
        <w:rPr>
          <w:sz w:val="28"/>
          <w:szCs w:val="28"/>
        </w:rPr>
        <w:t>Методика обучения игре на инструменте</w:t>
      </w:r>
      <w:r w:rsidR="00AB6C51">
        <w:rPr>
          <w:sz w:val="28"/>
          <w:szCs w:val="28"/>
        </w:rPr>
        <w:t>», «Музыкальная педагогика и психология»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B6C51" w:rsidP="00556051">
            <w:pPr>
              <w:jc w:val="both"/>
            </w:pPr>
            <w:r w:rsidRPr="00AB6C51">
              <w:t xml:space="preserve">готовность к овладению музыкально-текстологической культурой, к углубленному </w:t>
            </w:r>
            <w:proofErr w:type="gramStart"/>
            <w:r w:rsidRPr="00AB6C51">
              <w:t>про-чтению</w:t>
            </w:r>
            <w:proofErr w:type="gramEnd"/>
            <w:r w:rsidRPr="00AB6C51">
              <w:t xml:space="preserve"> и расшифровке авторского (редакторского) нотного текста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AB6C51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B6C51" w:rsidP="00556051">
            <w:pPr>
              <w:jc w:val="both"/>
            </w:pPr>
            <w:r w:rsidRPr="00AB6C51"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AB6C51">
              <w:t>слухо</w:t>
            </w:r>
            <w:proofErr w:type="spellEnd"/>
            <w:r w:rsidRPr="00AB6C51"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AB6C51">
            <w:pPr>
              <w:jc w:val="both"/>
            </w:pPr>
            <w:r w:rsidRPr="00E72D18">
              <w:t xml:space="preserve"> </w:t>
            </w:r>
            <w:r w:rsidR="00AB6C51" w:rsidRPr="00AB6C51">
              <w:t>способность планировать педагогическую деятельность</w:t>
            </w:r>
            <w:r w:rsidR="00AB6C51">
              <w:t>, ставить цели и задачи воспита</w:t>
            </w:r>
            <w:r w:rsidR="00AB6C51" w:rsidRPr="00AB6C51">
              <w:t>ния и обучения с учетом возрастных, индивидуальных особенностей обучающихся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B6C51" w:rsidP="00556051">
            <w:pPr>
              <w:jc w:val="both"/>
            </w:pPr>
            <w:r w:rsidRPr="00AB6C51">
      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E55E56" w:rsidRDefault="00AB6C51" w:rsidP="00556051">
            <w:pPr>
              <w:jc w:val="center"/>
            </w:pPr>
            <w:r>
              <w:rPr>
                <w:sz w:val="24"/>
                <w:szCs w:val="24"/>
              </w:rPr>
              <w:t>ПК-24</w:t>
            </w:r>
          </w:p>
        </w:tc>
        <w:tc>
          <w:tcPr>
            <w:tcW w:w="7923" w:type="dxa"/>
            <w:shd w:val="clear" w:color="auto" w:fill="auto"/>
          </w:tcPr>
          <w:p w:rsidR="00AE6422" w:rsidRPr="00EC7E94" w:rsidRDefault="00AB6C51" w:rsidP="00556051">
            <w:pPr>
              <w:jc w:val="both"/>
            </w:pPr>
            <w:r w:rsidRPr="00AB6C51">
              <w:t>готовность к непрерывному познанию методики и муз</w:t>
            </w:r>
            <w:r>
              <w:t>ыкальной педагогики, к соотнесе</w:t>
            </w:r>
            <w:r w:rsidRPr="00AB6C51">
              <w:t>нию собственной педагогической деятельности с достижениями в области музыкальной педагогики</w:t>
            </w:r>
            <w:r w:rsidR="006531C9">
              <w:t>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Особенности методического а</w:t>
            </w:r>
            <w:r>
              <w:rPr>
                <w:bCs/>
                <w:sz w:val="22"/>
                <w:szCs w:val="22"/>
              </w:rPr>
              <w:t>нализа произведения, педагогиче</w:t>
            </w:r>
            <w:r w:rsidRPr="009976A9">
              <w:rPr>
                <w:bCs/>
                <w:sz w:val="22"/>
                <w:szCs w:val="22"/>
              </w:rPr>
              <w:t>ских, психологических целей</w:t>
            </w:r>
            <w:r>
              <w:rPr>
                <w:bCs/>
                <w:sz w:val="22"/>
                <w:szCs w:val="22"/>
              </w:rPr>
              <w:t xml:space="preserve"> и задач по формированию индиви</w:t>
            </w:r>
            <w:r w:rsidRPr="009976A9">
              <w:rPr>
                <w:bCs/>
                <w:sz w:val="22"/>
                <w:szCs w:val="22"/>
              </w:rPr>
              <w:t>дуальной исполнительской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Методические основы педагогического процесса в анализе технической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9976A9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</w:t>
            </w:r>
            <w:r>
              <w:rPr>
                <w:bCs/>
                <w:sz w:val="22"/>
                <w:szCs w:val="22"/>
              </w:rPr>
              <w:t xml:space="preserve"> определение методологии педаго</w:t>
            </w:r>
            <w:bookmarkStart w:id="0" w:name="_GoBack"/>
            <w:bookmarkEnd w:id="0"/>
            <w:r w:rsidRPr="009976A9">
              <w:rPr>
                <w:bCs/>
                <w:sz w:val="22"/>
                <w:szCs w:val="22"/>
              </w:rPr>
              <w:t>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Характерные особенности педагогического практикума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Исполнение музыкальной п</w:t>
            </w:r>
            <w:r>
              <w:rPr>
                <w:bCs/>
                <w:sz w:val="22"/>
                <w:szCs w:val="22"/>
              </w:rPr>
              <w:t>рограммы в контексте методологи</w:t>
            </w:r>
            <w:r w:rsidRPr="009976A9">
              <w:rPr>
                <w:bCs/>
                <w:sz w:val="22"/>
                <w:szCs w:val="22"/>
              </w:rPr>
              <w:t>ческого и педагогического инструментария;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 xml:space="preserve">Знание, умение и владение основными принципами </w:t>
            </w:r>
            <w:proofErr w:type="spellStart"/>
            <w:proofErr w:type="gramStart"/>
            <w:r w:rsidRPr="009976A9">
              <w:rPr>
                <w:bCs/>
                <w:sz w:val="22"/>
                <w:szCs w:val="22"/>
              </w:rPr>
              <w:t>музыкаль</w:t>
            </w:r>
            <w:proofErr w:type="spellEnd"/>
            <w:r w:rsidRPr="009976A9">
              <w:rPr>
                <w:bCs/>
                <w:sz w:val="22"/>
                <w:szCs w:val="22"/>
              </w:rPr>
              <w:t>-ной</w:t>
            </w:r>
            <w:proofErr w:type="gramEnd"/>
            <w:r w:rsidRPr="009976A9">
              <w:rPr>
                <w:bCs/>
                <w:sz w:val="22"/>
                <w:szCs w:val="22"/>
              </w:rPr>
              <w:t xml:space="preserve"> психологии и педагогики;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ме</w:t>
            </w:r>
            <w:r w:rsidRPr="009976A9">
              <w:rPr>
                <w:bCs/>
                <w:sz w:val="22"/>
                <w:szCs w:val="22"/>
              </w:rPr>
              <w:t>тодико-педагогические и пс</w:t>
            </w:r>
            <w:r>
              <w:rPr>
                <w:bCs/>
                <w:sz w:val="22"/>
                <w:szCs w:val="22"/>
              </w:rPr>
              <w:t>ихологические составляющие худо</w:t>
            </w:r>
            <w:r w:rsidRPr="009976A9">
              <w:rPr>
                <w:bCs/>
                <w:sz w:val="22"/>
                <w:szCs w:val="22"/>
              </w:rPr>
              <w:t>жественной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E77B3"/>
    <w:rsid w:val="00317B75"/>
    <w:rsid w:val="003D1105"/>
    <w:rsid w:val="006531C9"/>
    <w:rsid w:val="0067050E"/>
    <w:rsid w:val="00686908"/>
    <w:rsid w:val="0087449B"/>
    <w:rsid w:val="008E460C"/>
    <w:rsid w:val="009524C5"/>
    <w:rsid w:val="009976A9"/>
    <w:rsid w:val="00AB6C51"/>
    <w:rsid w:val="00AE6422"/>
    <w:rsid w:val="00C75EC9"/>
    <w:rsid w:val="00D36C41"/>
    <w:rsid w:val="00E22F44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4EE3-3289-4C04-B408-232F6589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2018-12-30T12:56:00Z</dcterms:created>
  <dcterms:modified xsi:type="dcterms:W3CDTF">2018-12-30T12:56:00Z</dcterms:modified>
</cp:coreProperties>
</file>