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344"/>
        <w:gridCol w:w="4218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7D757F13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6F7860" w:rsidRPr="006F7860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6DE27848" w:rsidR="00A76E18" w:rsidRPr="006F7860" w:rsidRDefault="00A76E18" w:rsidP="004844E1">
            <w:pPr>
              <w:jc w:val="center"/>
              <w:rPr>
                <w:b/>
                <w:iCs/>
                <w:sz w:val="26"/>
                <w:szCs w:val="26"/>
              </w:rPr>
            </w:pPr>
            <w:r w:rsidRPr="006F7860">
              <w:rPr>
                <w:b/>
                <w:iCs/>
                <w:sz w:val="26"/>
                <w:szCs w:val="26"/>
              </w:rPr>
              <w:t>ПРОИЗВОДСТВЕННОЙ 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AC484F1" w:rsidR="00E05948" w:rsidRPr="00114450" w:rsidRDefault="006F7860" w:rsidP="000043B1">
            <w:pPr>
              <w:jc w:val="center"/>
              <w:rPr>
                <w:sz w:val="26"/>
                <w:szCs w:val="26"/>
              </w:rPr>
            </w:pPr>
            <w:r w:rsidRPr="006F7860">
              <w:rPr>
                <w:b/>
                <w:sz w:val="26"/>
                <w:szCs w:val="26"/>
              </w:rPr>
              <w:t>Производственная практика. Научно-исследовательская работа</w:t>
            </w: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FD29D8A" w:rsidR="00D1678A" w:rsidRPr="000043B1" w:rsidRDefault="00D1678A" w:rsidP="000043B1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043B1">
              <w:rPr>
                <w:sz w:val="24"/>
                <w:szCs w:val="24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6F7860" w14:paraId="7BAE84EC" w14:textId="77777777" w:rsidTr="006F7860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5419B47F" w:rsidR="006F7860" w:rsidRPr="000043B1" w:rsidRDefault="006F7860" w:rsidP="006F7860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344" w:type="dxa"/>
          </w:tcPr>
          <w:p w14:paraId="28121708" w14:textId="279227D8" w:rsidR="006F7860" w:rsidRPr="000043B1" w:rsidRDefault="006F7860" w:rsidP="006F7860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54.05.02</w:t>
            </w:r>
          </w:p>
        </w:tc>
        <w:tc>
          <w:tcPr>
            <w:tcW w:w="4218" w:type="dxa"/>
          </w:tcPr>
          <w:p w14:paraId="590A5011" w14:textId="40AF92E6" w:rsidR="006F7860" w:rsidRPr="000043B1" w:rsidRDefault="006F7860" w:rsidP="006F7860">
            <w:pPr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Живопись</w:t>
            </w:r>
          </w:p>
        </w:tc>
      </w:tr>
      <w:tr w:rsidR="00D1678A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792E55A2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12C603C3" w:rsidR="00D1678A" w:rsidRPr="000043B1" w:rsidRDefault="006F7860" w:rsidP="00391DB7">
            <w:pPr>
              <w:rPr>
                <w:sz w:val="24"/>
                <w:szCs w:val="24"/>
              </w:rPr>
            </w:pPr>
            <w:r w:rsidRPr="006F7860">
              <w:rPr>
                <w:sz w:val="24"/>
                <w:szCs w:val="24"/>
              </w:rPr>
              <w:t>Художник живописец (монументальная живопись)</w:t>
            </w:r>
          </w:p>
        </w:tc>
      </w:tr>
      <w:tr w:rsidR="00D1678A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0043B1" w:rsidRDefault="00BC564D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</w:t>
            </w:r>
            <w:r w:rsidR="00C34E79" w:rsidRPr="000043B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478127CA" w:rsidR="00D1678A" w:rsidRPr="006F7860" w:rsidRDefault="006F7860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6 </w:t>
            </w:r>
            <w:r>
              <w:rPr>
                <w:sz w:val="24"/>
                <w:szCs w:val="24"/>
              </w:rPr>
              <w:t>лет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</w:t>
            </w:r>
            <w:r w:rsidR="00E93C55" w:rsidRPr="000043B1">
              <w:rPr>
                <w:sz w:val="24"/>
                <w:szCs w:val="24"/>
              </w:rPr>
              <w:t>(-ы)</w:t>
            </w:r>
            <w:r w:rsidRPr="000043B1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16AB116A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63A406D0" w:rsidR="0078716A" w:rsidRPr="002B7D59" w:rsidRDefault="002B7D59" w:rsidP="008C5722">
      <w:pPr>
        <w:pStyle w:val="af0"/>
        <w:numPr>
          <w:ilvl w:val="3"/>
          <w:numId w:val="14"/>
        </w:numPr>
        <w:jc w:val="both"/>
        <w:rPr>
          <w:iCs/>
        </w:rPr>
      </w:pPr>
      <w:r>
        <w:rPr>
          <w:iCs/>
          <w:sz w:val="24"/>
          <w:szCs w:val="24"/>
        </w:rPr>
        <w:t xml:space="preserve">- </w:t>
      </w:r>
      <w:r w:rsidR="000D048E" w:rsidRPr="002B7D59">
        <w:rPr>
          <w:iCs/>
          <w:sz w:val="24"/>
          <w:szCs w:val="24"/>
        </w:rPr>
        <w:t>в</w:t>
      </w:r>
      <w:r w:rsidR="0078716A" w:rsidRPr="002B7D59">
        <w:rPr>
          <w:iCs/>
          <w:sz w:val="24"/>
          <w:szCs w:val="24"/>
        </w:rPr>
        <w:t>ыездная</w:t>
      </w:r>
      <w:r w:rsidR="00015F97" w:rsidRPr="002B7D59">
        <w:rPr>
          <w:iCs/>
          <w:sz w:val="24"/>
          <w:szCs w:val="24"/>
        </w:rPr>
        <w:t>.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8"/>
        <w:gridCol w:w="3493"/>
        <w:gridCol w:w="4479"/>
      </w:tblGrid>
      <w:tr w:rsidR="00AB24B2" w14:paraId="71AD4EE3" w14:textId="77777777" w:rsidTr="002B7D59">
        <w:trPr>
          <w:trHeight w:val="3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2B7D59" w14:paraId="10C568EB" w14:textId="77777777" w:rsidTr="002B7D59">
        <w:trPr>
          <w:trHeight w:val="283"/>
        </w:trPr>
        <w:tc>
          <w:tcPr>
            <w:tcW w:w="1548" w:type="dxa"/>
            <w:hideMark/>
          </w:tcPr>
          <w:p w14:paraId="20B85CEB" w14:textId="1EEB57B5" w:rsidR="002B7D59" w:rsidRDefault="002B7D59" w:rsidP="002B7D59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восьмой</w:t>
            </w:r>
          </w:p>
        </w:tc>
        <w:tc>
          <w:tcPr>
            <w:tcW w:w="3493" w:type="dxa"/>
            <w:hideMark/>
          </w:tcPr>
          <w:p w14:paraId="5BD15FFD" w14:textId="68F988BC" w:rsidR="002B7D59" w:rsidRDefault="002B7D59" w:rsidP="002B7D59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D06E29">
              <w:rPr>
                <w:color w:val="000000"/>
                <w:sz w:val="24"/>
                <w:szCs w:val="24"/>
              </w:rPr>
              <w:t>непрерывно</w:t>
            </w:r>
          </w:p>
        </w:tc>
        <w:tc>
          <w:tcPr>
            <w:tcW w:w="4479" w:type="dxa"/>
            <w:hideMark/>
          </w:tcPr>
          <w:p w14:paraId="1D4E8964" w14:textId="77777777" w:rsidR="002B7D59" w:rsidRDefault="002B7D59" w:rsidP="002B7D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firstLine="709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 недель</w:t>
            </w:r>
          </w:p>
          <w:p w14:paraId="0A5C44BB" w14:textId="0DE4CB0E" w:rsidR="002B7D59" w:rsidRDefault="002B7D59" w:rsidP="002B7D59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0FCDBEFB" w14:textId="77777777" w:rsidR="002B7D59" w:rsidRPr="002B7D59" w:rsidRDefault="002B7D59" w:rsidP="002B7D59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2B7D59">
        <w:rPr>
          <w:sz w:val="24"/>
          <w:szCs w:val="24"/>
        </w:rPr>
        <w:t>−</w:t>
      </w:r>
      <w:r w:rsidRPr="002B7D59">
        <w:rPr>
          <w:sz w:val="24"/>
          <w:szCs w:val="24"/>
        </w:rPr>
        <w:tab/>
        <w:t>в профильных организациях/предприятиях, деятельность которых соответствует профилю образовательной программы в соответствии с договорами о практической подготовке;</w:t>
      </w:r>
    </w:p>
    <w:p w14:paraId="01D7B4F4" w14:textId="4B45A0B3" w:rsidR="002B7D59" w:rsidRPr="002B7D59" w:rsidRDefault="002B7D59" w:rsidP="002B7D59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2B7D59">
        <w:rPr>
          <w:sz w:val="24"/>
          <w:szCs w:val="24"/>
        </w:rPr>
        <w:t>−</w:t>
      </w:r>
      <w:r w:rsidRPr="002B7D59">
        <w:rPr>
          <w:sz w:val="24"/>
          <w:szCs w:val="24"/>
        </w:rPr>
        <w:tab/>
        <w:t>архитектурный объект</w:t>
      </w:r>
      <w:r>
        <w:rPr>
          <w:sz w:val="24"/>
          <w:szCs w:val="24"/>
        </w:rPr>
        <w:t>.</w:t>
      </w:r>
    </w:p>
    <w:p w14:paraId="4FF985F7" w14:textId="068A4723" w:rsidR="00F444E0" w:rsidRPr="008C5722" w:rsidRDefault="00F444E0" w:rsidP="002B7D59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8C5722">
        <w:rPr>
          <w:sz w:val="24"/>
          <w:szCs w:val="24"/>
        </w:rPr>
        <w:t xml:space="preserve"> </w:t>
      </w:r>
      <w:r w:rsidRPr="008C5722">
        <w:rPr>
          <w:sz w:val="24"/>
          <w:szCs w:val="24"/>
        </w:rPr>
        <w:t>для</w:t>
      </w:r>
      <w:r w:rsidR="001578B2" w:rsidRPr="008C5722">
        <w:rPr>
          <w:sz w:val="24"/>
          <w:szCs w:val="24"/>
        </w:rPr>
        <w:t xml:space="preserve"> условий проведения практики в дистанционном формате</w:t>
      </w:r>
      <w:r w:rsidRPr="008C5722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6BA891AB" w14:textId="5B0CB06C" w:rsidR="002B7D59" w:rsidRPr="002B7D59" w:rsidRDefault="00B85EC5" w:rsidP="002B7D59">
      <w:pPr>
        <w:pStyle w:val="af0"/>
        <w:numPr>
          <w:ilvl w:val="3"/>
          <w:numId w:val="14"/>
        </w:numPr>
        <w:jc w:val="both"/>
        <w:rPr>
          <w:iCs/>
        </w:rPr>
      </w:pPr>
      <w:r>
        <w:rPr>
          <w:iCs/>
          <w:sz w:val="24"/>
          <w:szCs w:val="24"/>
          <w:lang w:val="en-US"/>
        </w:rPr>
        <w:t xml:space="preserve">- </w:t>
      </w:r>
      <w:bookmarkStart w:id="10" w:name="_GoBack"/>
      <w:bookmarkEnd w:id="10"/>
      <w:r w:rsidR="002B7D59" w:rsidRPr="002B7D59">
        <w:rPr>
          <w:iCs/>
          <w:sz w:val="24"/>
          <w:szCs w:val="24"/>
        </w:rPr>
        <w:t>зачет с оценкой;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54038DA4" w:rsidR="000D048E" w:rsidRPr="002B7D59" w:rsidRDefault="002B7D59" w:rsidP="005E6E36">
      <w:pPr>
        <w:pStyle w:val="af0"/>
        <w:numPr>
          <w:ilvl w:val="3"/>
          <w:numId w:val="14"/>
        </w:numPr>
        <w:jc w:val="both"/>
        <w:rPr>
          <w:iCs/>
          <w:sz w:val="24"/>
          <w:szCs w:val="24"/>
        </w:rPr>
      </w:pPr>
      <w:r w:rsidRPr="002B7D59">
        <w:rPr>
          <w:iCs/>
          <w:sz w:val="24"/>
          <w:szCs w:val="24"/>
        </w:rPr>
        <w:t>П</w:t>
      </w:r>
      <w:r w:rsidR="000D048E" w:rsidRPr="002B7D59">
        <w:rPr>
          <w:iCs/>
          <w:sz w:val="24"/>
          <w:szCs w:val="24"/>
        </w:rPr>
        <w:t xml:space="preserve">роизводственная практика </w:t>
      </w:r>
      <w:r w:rsidRPr="002B7D59">
        <w:rPr>
          <w:iCs/>
          <w:sz w:val="24"/>
          <w:szCs w:val="24"/>
        </w:rPr>
        <w:t>«Производственная практика. Научно-исследовательская работа»</w:t>
      </w:r>
      <w:r w:rsidR="000D048E" w:rsidRPr="002B7D59">
        <w:rPr>
          <w:iCs/>
          <w:sz w:val="24"/>
          <w:szCs w:val="24"/>
        </w:rPr>
        <w:t xml:space="preserve"> относится к обязательной части, формируемой участн</w:t>
      </w:r>
      <w:r w:rsidR="0080748A" w:rsidRPr="002B7D59">
        <w:rPr>
          <w:iCs/>
          <w:sz w:val="24"/>
          <w:szCs w:val="24"/>
        </w:rPr>
        <w:t>иками образовательных отношений.</w:t>
      </w:r>
    </w:p>
    <w:p w14:paraId="2BAC3A18" w14:textId="52D0A514" w:rsidR="00571750" w:rsidRPr="00AB2334" w:rsidRDefault="00571750" w:rsidP="004837D1">
      <w:pPr>
        <w:pStyle w:val="2"/>
      </w:pPr>
      <w:r w:rsidRPr="00AB2334">
        <w:t xml:space="preserve">Цель </w:t>
      </w:r>
      <w:r w:rsidRPr="002B7D59">
        <w:rPr>
          <w:iCs w:val="0"/>
        </w:rPr>
        <w:t xml:space="preserve">производственной </w:t>
      </w:r>
      <w:r w:rsidRPr="00AB2334">
        <w:t>практики:</w:t>
      </w:r>
    </w:p>
    <w:p w14:paraId="6AFE1D2C" w14:textId="19E58BB1" w:rsidR="00BB5395" w:rsidRPr="00BB5395" w:rsidRDefault="00BB5395" w:rsidP="00BB539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BB5395">
        <w:rPr>
          <w:iCs/>
          <w:sz w:val="24"/>
          <w:szCs w:val="24"/>
        </w:rPr>
        <w:t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</w:r>
    </w:p>
    <w:p w14:paraId="31B21C05" w14:textId="77777777" w:rsidR="00BB5395" w:rsidRPr="00BB5395" w:rsidRDefault="00BB5395" w:rsidP="00BB539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BB5395">
        <w:rPr>
          <w:iCs/>
          <w:sz w:val="24"/>
          <w:szCs w:val="24"/>
        </w:rPr>
        <w:t>закрепление теоретических знаний, полученных при изучении дисциплин;</w:t>
      </w:r>
    </w:p>
    <w:p w14:paraId="18E9A92F" w14:textId="77777777" w:rsidR="00BB5395" w:rsidRPr="00BB5395" w:rsidRDefault="00BB5395" w:rsidP="00BB539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BB5395">
        <w:rPr>
          <w:iCs/>
          <w:sz w:val="24"/>
          <w:szCs w:val="24"/>
        </w:rPr>
        <w:t>сбор необходимых материалов для осуществления научно-исследовательской деятельности;</w:t>
      </w:r>
    </w:p>
    <w:p w14:paraId="570C40D9" w14:textId="77777777" w:rsidR="00BB5395" w:rsidRPr="00BB5395" w:rsidRDefault="00BB5395" w:rsidP="00BB539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BB5395">
        <w:rPr>
          <w:iCs/>
          <w:sz w:val="24"/>
          <w:szCs w:val="24"/>
        </w:rPr>
        <w:t>развитие и накопление специальных навыков по месту прохождения практики;</w:t>
      </w:r>
    </w:p>
    <w:p w14:paraId="0C209755" w14:textId="77777777" w:rsidR="00BB5395" w:rsidRPr="00BB5395" w:rsidRDefault="00BB5395" w:rsidP="00BB539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BB5395">
        <w:rPr>
          <w:iCs/>
          <w:sz w:val="24"/>
          <w:szCs w:val="24"/>
        </w:rPr>
        <w:t>изучение особенностей строения, состояния, истории архитектурного объекта.</w:t>
      </w:r>
    </w:p>
    <w:p w14:paraId="595A4AD4" w14:textId="77777777" w:rsidR="00BB5395" w:rsidRPr="00BB5395" w:rsidRDefault="00BB5395" w:rsidP="00BB539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BB5395">
        <w:rPr>
          <w:iCs/>
          <w:sz w:val="24"/>
          <w:szCs w:val="24"/>
        </w:rPr>
        <w:t xml:space="preserve"> освоение приемов, методов и способов осуществления творческого замысла на конкретном объекте.</w:t>
      </w:r>
    </w:p>
    <w:p w14:paraId="77F594A2" w14:textId="77777777" w:rsidR="00BB5395" w:rsidRPr="00BB5395" w:rsidRDefault="00BB5395" w:rsidP="00BB539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BB5395">
        <w:rPr>
          <w:iCs/>
          <w:sz w:val="24"/>
          <w:szCs w:val="24"/>
        </w:rPr>
        <w:t>принятие участия в конкретном производственном процессе и исследованиях;</w:t>
      </w:r>
    </w:p>
    <w:p w14:paraId="68BA9B1B" w14:textId="77777777" w:rsidR="00BB5395" w:rsidRPr="00BB5395" w:rsidRDefault="00BB5395" w:rsidP="00BB539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BB5395">
        <w:rPr>
          <w:iCs/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 и т.д.</w:t>
      </w: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 w:rsidRPr="00BB5395">
        <w:lastRenderedPageBreak/>
        <w:t>Формируемые компетенции и индикаторы достижения</w:t>
      </w:r>
      <w:r>
        <w:t xml:space="preserve">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4D6B42" w:rsidRPr="00F31E81" w14:paraId="0C5E4999" w14:textId="495A591A" w:rsidTr="00BF10E4">
        <w:trPr>
          <w:trHeight w:val="384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38392" w14:textId="77777777" w:rsidR="004D6B42" w:rsidRPr="004D6B42" w:rsidRDefault="004D6B42" w:rsidP="004D6B42">
            <w:pPr>
              <w:widowControl w:val="0"/>
              <w:rPr>
                <w:color w:val="000000"/>
              </w:rPr>
            </w:pPr>
            <w:r w:rsidRPr="004D6B42">
              <w:rPr>
                <w:rFonts w:eastAsiaTheme="minorHAnsi"/>
                <w:iCs/>
                <w:color w:val="000000"/>
                <w:lang w:eastAsia="en-US"/>
              </w:rPr>
              <w:t xml:space="preserve"> </w:t>
            </w:r>
            <w:r w:rsidRPr="004D6B42">
              <w:t>ОПК-1</w:t>
            </w:r>
          </w:p>
          <w:p w14:paraId="78A9D67F" w14:textId="58086D88" w:rsidR="004D6B42" w:rsidRPr="004D6B42" w:rsidRDefault="004D6B42" w:rsidP="004D6B42">
            <w:pPr>
              <w:widowControl w:val="0"/>
            </w:pPr>
            <w:r w:rsidRPr="004D6B42">
              <w:rPr>
                <w:sz w:val="24"/>
                <w:szCs w:val="24"/>
              </w:rPr>
              <w:t>Способен собирать, анализировать, интерпретировать и фиксировать явления и образы окружающей действительности выразительными средствами изобразительного искусства и свободно владеть ими; проявлять креативность композиционного мышления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E5703" w14:textId="77777777" w:rsidR="004D6B42" w:rsidRPr="004D6B42" w:rsidRDefault="004D6B42" w:rsidP="004D6B42">
            <w:pPr>
              <w:rPr>
                <w:rFonts w:eastAsia="Times New Roman"/>
                <w:iCs/>
              </w:rPr>
            </w:pPr>
            <w:r w:rsidRPr="004D6B42">
              <w:rPr>
                <w:rFonts w:eastAsia="Times New Roman"/>
                <w:iCs/>
              </w:rPr>
              <w:t>ИД-ОПК-1.3</w:t>
            </w:r>
          </w:p>
          <w:p w14:paraId="1EDCCAB6" w14:textId="77777777" w:rsidR="004D6B42" w:rsidRPr="004D6B42" w:rsidRDefault="004D6B42" w:rsidP="004D6B42">
            <w:pPr>
              <w:rPr>
                <w:rFonts w:eastAsia="Times New Roman"/>
                <w:iCs/>
              </w:rPr>
            </w:pPr>
            <w:r w:rsidRPr="004D6B42">
              <w:rPr>
                <w:rFonts w:eastAsia="Times New Roman"/>
                <w:iCs/>
              </w:rPr>
              <w:t>Оценка особенностей формирования механизмов пространственного восприятия различных объектов изобразительного искусства для дальнейшего использования их в практической деятельности</w:t>
            </w:r>
          </w:p>
          <w:p w14:paraId="7DBA5203" w14:textId="64F164F8" w:rsidR="004D6B42" w:rsidRPr="00D16B30" w:rsidRDefault="004D6B42" w:rsidP="00D16B30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</w:p>
        </w:tc>
      </w:tr>
      <w:tr w:rsidR="00391DB7" w:rsidRPr="00F31E81" w14:paraId="683E098A" w14:textId="2014DBB8" w:rsidTr="00391DB7">
        <w:trPr>
          <w:trHeight w:val="227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0F0BCA" w14:textId="77777777" w:rsidR="004D6B42" w:rsidRPr="004D6B42" w:rsidRDefault="004D6B42" w:rsidP="004D6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D6B42">
              <w:t>ОПК-4</w:t>
            </w:r>
          </w:p>
          <w:p w14:paraId="56442CAF" w14:textId="77777777" w:rsidR="004D6B42" w:rsidRPr="004D6B42" w:rsidRDefault="004D6B42" w:rsidP="004D6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D6B42">
              <w:t>Способен работать с научной литературой; собирать, обрабатывать, анализировать и интерпретировать информацию из различных источников; участвовать в научно-практических конференциях; готовить доклады и сообщения; защищать авторский художественный проект с использованием</w:t>
            </w:r>
          </w:p>
          <w:p w14:paraId="183A3A11" w14:textId="1073096C" w:rsidR="00391DB7" w:rsidRPr="004D6B42" w:rsidRDefault="004D6B42" w:rsidP="004D6B4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4D6B42">
              <w:rPr>
                <w:rFonts w:eastAsiaTheme="minorEastAsia"/>
                <w:sz w:val="22"/>
                <w:szCs w:val="22"/>
              </w:rPr>
              <w:t>современных средств и технологий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6F38" w14:textId="77777777" w:rsidR="004D6B42" w:rsidRPr="004D6B42" w:rsidRDefault="004D6B42" w:rsidP="004D6B4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</w:pPr>
            <w:r w:rsidRPr="004D6B42"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  <w:t>ИД-ОПК-4.1</w:t>
            </w:r>
          </w:p>
          <w:p w14:paraId="7FAA80D8" w14:textId="77777777" w:rsidR="004D6B42" w:rsidRPr="004D6B42" w:rsidRDefault="004D6B42" w:rsidP="004D6B4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</w:pPr>
            <w:r w:rsidRPr="004D6B42"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  <w:t>Ориентация в разнообразных научных и библиографических источниках</w:t>
            </w:r>
          </w:p>
          <w:p w14:paraId="5DE77155" w14:textId="77777777" w:rsidR="00391DB7" w:rsidRDefault="00391DB7" w:rsidP="00A7532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</w:p>
          <w:p w14:paraId="299467BB" w14:textId="77777777" w:rsidR="004D6B42" w:rsidRDefault="004D6B42" w:rsidP="00A7532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</w:p>
          <w:p w14:paraId="161B1D38" w14:textId="77777777" w:rsidR="004D6B42" w:rsidRDefault="004D6B42" w:rsidP="00A7532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</w:p>
          <w:p w14:paraId="7D36F274" w14:textId="3D5C399D" w:rsidR="004D6B42" w:rsidRPr="004D6B42" w:rsidRDefault="004D6B42" w:rsidP="00A7532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</w:p>
        </w:tc>
      </w:tr>
      <w:tr w:rsidR="004D6B42" w:rsidRPr="00F31E81" w14:paraId="694405D6" w14:textId="77777777" w:rsidTr="00EC3A31">
        <w:trPr>
          <w:trHeight w:val="780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E6CB3" w14:textId="77777777" w:rsidR="004D6B42" w:rsidRPr="004D6B42" w:rsidRDefault="004D6B42" w:rsidP="00CF0B4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59CFC" w14:textId="77777777" w:rsidR="004D6B42" w:rsidRPr="004D6B42" w:rsidRDefault="004D6B42" w:rsidP="004D6B4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D6B42">
              <w:rPr>
                <w:iCs/>
                <w:color w:val="000000"/>
              </w:rPr>
              <w:t>ИД-ОПК-4.2</w:t>
            </w:r>
          </w:p>
          <w:p w14:paraId="3F5CF9CD" w14:textId="3FF415FC" w:rsidR="004D6B42" w:rsidRPr="004D6B42" w:rsidRDefault="004D6B42" w:rsidP="004D6B4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D6B42">
              <w:rPr>
                <w:iCs/>
                <w:color w:val="000000"/>
              </w:rPr>
              <w:t>Понимание художественной критики произведений искусства</w:t>
            </w:r>
          </w:p>
        </w:tc>
      </w:tr>
      <w:tr w:rsidR="004D6B42" w:rsidRPr="00F31E81" w14:paraId="28A02C5E" w14:textId="7C728401" w:rsidTr="00E96511">
        <w:trPr>
          <w:trHeight w:val="13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1E57A" w14:textId="77777777" w:rsidR="004D6B42" w:rsidRPr="004D6B42" w:rsidRDefault="004D6B42" w:rsidP="004D6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D6B42">
              <w:t>ПК-3</w:t>
            </w:r>
          </w:p>
          <w:p w14:paraId="2E27B8C9" w14:textId="465FDB0F" w:rsidR="004D6B42" w:rsidRPr="004D6B42" w:rsidRDefault="004D6B42" w:rsidP="004D6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D6B42">
              <w:rPr>
                <w:sz w:val="24"/>
                <w:szCs w:val="24"/>
              </w:rPr>
              <w:t>Способен к проектной работе в архитектурно-пространственной среде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F87E7D" w14:textId="77777777" w:rsidR="004D6B42" w:rsidRPr="004D6B42" w:rsidRDefault="004D6B42" w:rsidP="004D6B4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</w:pPr>
            <w:r w:rsidRPr="004D6B42"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  <w:t>ИД-ПК-3.3</w:t>
            </w:r>
          </w:p>
          <w:p w14:paraId="011949A5" w14:textId="77777777" w:rsidR="004D6B42" w:rsidRPr="004D6B42" w:rsidRDefault="004D6B42" w:rsidP="004D6B4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</w:pPr>
            <w:r w:rsidRPr="004D6B42"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  <w:t>Синтез набора возможных решений и научное обоснование своих предложений</w:t>
            </w:r>
          </w:p>
          <w:p w14:paraId="44E8BD27" w14:textId="020305A2" w:rsidR="004D6B42" w:rsidRPr="001646A9" w:rsidRDefault="004D6B42" w:rsidP="005A2EE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1ECA0852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0B0A6B">
        <w:rPr>
          <w:iCs/>
          <w:sz w:val="26"/>
          <w:szCs w:val="26"/>
        </w:rPr>
        <w:t>производственной</w:t>
      </w:r>
      <w:r w:rsidR="00E81D4A" w:rsidRPr="00AE4C63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0B0A6B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0B0A6B" w:rsidRPr="00B97825" w:rsidRDefault="000B0A6B" w:rsidP="000B0A6B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53C85AEA" w:rsidR="000B0A6B" w:rsidRPr="0004140F" w:rsidRDefault="000B0A6B" w:rsidP="000B0A6B">
            <w:pPr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850" w:type="dxa"/>
            <w:vAlign w:val="center"/>
          </w:tcPr>
          <w:p w14:paraId="1CECCFFC" w14:textId="72CF8E75" w:rsidR="000B0A6B" w:rsidRPr="0004140F" w:rsidRDefault="000B0A6B" w:rsidP="000B0A6B"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1F99054F" w:rsidR="000B0A6B" w:rsidRPr="0004140F" w:rsidRDefault="000B0A6B" w:rsidP="000B0A6B">
            <w:pPr>
              <w:jc w:val="center"/>
              <w:rPr>
                <w:i/>
              </w:rPr>
            </w:pPr>
            <w:r>
              <w:t>324</w:t>
            </w:r>
          </w:p>
        </w:tc>
        <w:tc>
          <w:tcPr>
            <w:tcW w:w="850" w:type="dxa"/>
            <w:vAlign w:val="center"/>
          </w:tcPr>
          <w:p w14:paraId="7A6BE4B2" w14:textId="1B86110E" w:rsidR="000B0A6B" w:rsidRPr="0004140F" w:rsidRDefault="000B0A6B" w:rsidP="000B0A6B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953D0" w14:textId="77777777" w:rsidR="00C76AA6" w:rsidRDefault="00C76AA6" w:rsidP="005E3840">
      <w:r>
        <w:separator/>
      </w:r>
    </w:p>
  </w:endnote>
  <w:endnote w:type="continuationSeparator" w:id="0">
    <w:p w14:paraId="4D1A232B" w14:textId="77777777" w:rsidR="00C76AA6" w:rsidRDefault="00C76AA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2EB8D" w14:textId="77777777" w:rsidR="00C76AA6" w:rsidRDefault="00C76AA6" w:rsidP="005E3840">
      <w:r>
        <w:separator/>
      </w:r>
    </w:p>
  </w:footnote>
  <w:footnote w:type="continuationSeparator" w:id="0">
    <w:p w14:paraId="72BD0462" w14:textId="77777777" w:rsidR="00C76AA6" w:rsidRDefault="00C76AA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0A6B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B7D59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5E47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6B42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054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6F7860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3CE1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85EC5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395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6AA6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939BE8"/>
  <w15:docId w15:val="{FCA0C1DD-518A-4C4A-B165-323D139D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B7C17-7628-4E7C-9639-503B580F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Синицыны</cp:lastModifiedBy>
  <cp:revision>9</cp:revision>
  <cp:lastPrinted>2021-02-03T14:35:00Z</cp:lastPrinted>
  <dcterms:created xsi:type="dcterms:W3CDTF">2022-05-10T08:31:00Z</dcterms:created>
  <dcterms:modified xsi:type="dcterms:W3CDTF">2022-05-10T15:29:00Z</dcterms:modified>
</cp:coreProperties>
</file>